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7C" w:rsidRPr="003B297C" w:rsidRDefault="003B297C" w:rsidP="003B297C">
      <w:pPr>
        <w:spacing w:before="310" w:line="274" w:lineRule="exact"/>
        <w:ind w:left="6984"/>
      </w:pPr>
      <w:r w:rsidRPr="003B297C">
        <w:rPr>
          <w:rFonts w:hint="eastAsia"/>
          <w:spacing w:val="-30"/>
          <w:sz w:val="28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6"/>
        <w:gridCol w:w="618"/>
        <w:gridCol w:w="356"/>
        <w:gridCol w:w="1434"/>
        <w:gridCol w:w="912"/>
        <w:gridCol w:w="2056"/>
      </w:tblGrid>
      <w:tr w:rsidR="003B297C" w:rsidRPr="003B297C" w:rsidTr="003B297C">
        <w:tc>
          <w:tcPr>
            <w:tcW w:w="5692" w:type="dxa"/>
            <w:gridSpan w:val="6"/>
            <w:hideMark/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rPr>
                <w:rFonts w:ascii="Times New Roman" w:hAnsi="Times New Roman"/>
                <w:b/>
                <w:spacing w:val="-1"/>
                <w:sz w:val="28"/>
              </w:rPr>
            </w:pPr>
            <w:r w:rsidRPr="003B297C">
              <w:rPr>
                <w:rFonts w:ascii="Times New Roman" w:hAnsi="Times New Roman"/>
                <w:b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3B297C" w:rsidRPr="003B297C" w:rsidTr="003B297C">
        <w:tc>
          <w:tcPr>
            <w:tcW w:w="27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right"/>
              <w:rPr>
                <w:rFonts w:ascii="Times New Roman" w:hAnsi="Times New Roman"/>
              </w:rPr>
            </w:pPr>
          </w:p>
        </w:tc>
        <w:tc>
          <w:tcPr>
            <w:tcW w:w="2968" w:type="dxa"/>
            <w:gridSpan w:val="2"/>
            <w:hideMark/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3B297C">
              <w:rPr>
                <w:rFonts w:ascii="Times New Roman" w:hAnsi="Times New Roman"/>
                <w:b/>
                <w:spacing w:val="-1"/>
                <w:sz w:val="28"/>
              </w:rPr>
              <w:t xml:space="preserve">             Н.Б. Зарецкая</w:t>
            </w:r>
          </w:p>
        </w:tc>
      </w:tr>
      <w:tr w:rsidR="003B297C" w:rsidRPr="003B297C" w:rsidTr="003B297C"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6" w:type="dxa"/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</w:tr>
      <w:tr w:rsidR="003B297C" w:rsidRPr="003B297C" w:rsidTr="003B297C">
        <w:tc>
          <w:tcPr>
            <w:tcW w:w="336" w:type="dxa"/>
            <w:hideMark/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</w:rPr>
            </w:pPr>
            <w:r w:rsidRPr="003B297C"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36" w:type="dxa"/>
            <w:hideMark/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</w:rPr>
            </w:pPr>
            <w:r w:rsidRPr="003B297C"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</w:rPr>
            </w:pPr>
          </w:p>
        </w:tc>
        <w:tc>
          <w:tcPr>
            <w:tcW w:w="2056" w:type="dxa"/>
            <w:hideMark/>
          </w:tcPr>
          <w:p w:rsidR="003B297C" w:rsidRPr="003B297C" w:rsidRDefault="003B297C" w:rsidP="003B297C">
            <w:pPr>
              <w:widowControl/>
              <w:spacing w:before="100" w:beforeAutospacing="1" w:after="100" w:afterAutospacing="1"/>
              <w:rPr>
                <w:rFonts w:ascii="Times New Roman" w:hAnsi="Times New Roman"/>
                <w:sz w:val="28"/>
              </w:rPr>
            </w:pPr>
            <w:r w:rsidRPr="003B297C">
              <w:rPr>
                <w:rFonts w:ascii="Times New Roman" w:hAnsi="Times New Roman"/>
                <w:sz w:val="28"/>
              </w:rPr>
              <w:t>2020 г</w:t>
            </w:r>
          </w:p>
        </w:tc>
      </w:tr>
    </w:tbl>
    <w:p w:rsidR="00310122" w:rsidRDefault="00310122">
      <w:pPr>
        <w:pStyle w:val="53"/>
        <w:spacing w:before="0" w:after="0" w:line="280" w:lineRule="exact"/>
      </w:pPr>
      <w:bookmarkStart w:id="0" w:name="_GoBack"/>
      <w:bookmarkEnd w:id="0"/>
    </w:p>
    <w:p w:rsidR="00310122" w:rsidRDefault="00310122">
      <w:pPr>
        <w:pStyle w:val="53"/>
        <w:spacing w:before="0" w:after="0" w:line="280" w:lineRule="exact"/>
      </w:pPr>
    </w:p>
    <w:p w:rsidR="00310122" w:rsidRDefault="00310122">
      <w:pPr>
        <w:pStyle w:val="53"/>
        <w:spacing w:before="0" w:after="0" w:line="280" w:lineRule="exact"/>
      </w:pPr>
    </w:p>
    <w:p w:rsidR="00310122" w:rsidRDefault="00310122">
      <w:pPr>
        <w:pStyle w:val="53"/>
        <w:spacing w:before="0" w:after="0" w:line="280" w:lineRule="exact"/>
      </w:pPr>
    </w:p>
    <w:p w:rsidR="00310122" w:rsidRDefault="00310122">
      <w:pPr>
        <w:pStyle w:val="53"/>
        <w:spacing w:before="0" w:after="0" w:line="280" w:lineRule="exact"/>
      </w:pPr>
    </w:p>
    <w:p w:rsidR="00310122" w:rsidRDefault="004915C6">
      <w:pPr>
        <w:pStyle w:val="53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>
        <w:rPr>
          <w:spacing w:val="-1"/>
        </w:rPr>
        <w:t xml:space="preserve">главного государственного налогового инспектора </w:t>
      </w:r>
    </w:p>
    <w:p w:rsidR="00310122" w:rsidRDefault="004915C6">
      <w:pPr>
        <w:pStyle w:val="53"/>
        <w:spacing w:before="0" w:after="0" w:line="280" w:lineRule="exact"/>
        <w:rPr>
          <w:spacing w:val="-1"/>
        </w:rPr>
      </w:pPr>
      <w:r>
        <w:rPr>
          <w:spacing w:val="-1"/>
        </w:rPr>
        <w:t>отдела камеральных проверок № 4</w:t>
      </w:r>
    </w:p>
    <w:p w:rsidR="00310122" w:rsidRDefault="004915C6">
      <w:pPr>
        <w:pStyle w:val="53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310122" w:rsidRDefault="004915C6">
      <w:pPr>
        <w:pStyle w:val="53"/>
        <w:numPr>
          <w:ilvl w:val="0"/>
          <w:numId w:val="1"/>
        </w:numPr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310122" w:rsidRDefault="004915C6">
      <w:pPr>
        <w:pStyle w:val="25"/>
        <w:numPr>
          <w:ilvl w:val="1"/>
          <w:numId w:val="1"/>
        </w:numPr>
        <w:spacing w:line="320" w:lineRule="exact"/>
        <w:ind w:firstLine="851"/>
        <w:jc w:val="both"/>
      </w:pPr>
      <w:r>
        <w:rPr>
          <w:spacing w:val="-8"/>
        </w:rPr>
        <w:t xml:space="preserve">Должность   государственной   гражданской   службы   (далее </w:t>
      </w:r>
      <w:r>
        <w:rPr>
          <w:spacing w:val="-12"/>
        </w:rPr>
        <w:t xml:space="preserve">должность гражданской службы) </w:t>
      </w:r>
      <w:r>
        <w:rPr>
          <w:spacing w:val="-1"/>
        </w:rPr>
        <w:t xml:space="preserve">главного государственного налогового инспектора </w:t>
      </w:r>
      <w:r>
        <w:t xml:space="preserve">относится к ведущей </w:t>
      </w:r>
      <w:r>
        <w:rPr>
          <w:spacing w:val="-2"/>
        </w:rPr>
        <w:t xml:space="preserve">группе должностей гражданской службы </w:t>
      </w:r>
      <w:r>
        <w:rPr>
          <w:spacing w:val="-11"/>
        </w:rPr>
        <w:t>категории «</w:t>
      </w:r>
      <w:r>
        <w:t>Специалисты</w:t>
      </w:r>
      <w:r>
        <w:rPr>
          <w:spacing w:val="-4"/>
        </w:rPr>
        <w:t>»</w:t>
      </w:r>
      <w:r>
        <w:rPr>
          <w:rStyle w:val="219pt0"/>
        </w:rPr>
        <w:t>.</w:t>
      </w:r>
    </w:p>
    <w:p w:rsidR="00310122" w:rsidRDefault="004915C6">
      <w:pPr>
        <w:pStyle w:val="25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 -  11-3-3-094</w:t>
      </w:r>
    </w:p>
    <w:p w:rsidR="00310122" w:rsidRDefault="004915C6">
      <w:pPr>
        <w:pStyle w:val="25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2. Область профессиональной служебной деятельности государственного гражданского служащего (далее - гражданский служащий): </w:t>
      </w:r>
      <w:r>
        <w:t xml:space="preserve">регулирование финансовой деятельности и финансовых рынков; регулирование налоговой деятельности. </w:t>
      </w:r>
    </w:p>
    <w:p w:rsidR="00310122" w:rsidRDefault="004915C6">
      <w:pPr>
        <w:pStyle w:val="25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>
        <w:t xml:space="preserve">3. Вид профессиональной служебной деятельности </w:t>
      </w:r>
      <w:r>
        <w:rPr>
          <w:spacing w:val="-1"/>
        </w:rPr>
        <w:t>главного государственного налогового инспектора</w:t>
      </w:r>
      <w: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>
        <w:rPr>
          <w:spacing w:val="-8"/>
        </w:rPr>
        <w:t xml:space="preserve">. </w:t>
      </w:r>
    </w:p>
    <w:p w:rsidR="00310122" w:rsidRDefault="004915C6">
      <w:pPr>
        <w:pStyle w:val="25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 xml:space="preserve">4. Назначение и освобождение от должности </w:t>
      </w:r>
      <w:r>
        <w:rPr>
          <w:spacing w:val="-1"/>
        </w:rPr>
        <w:t xml:space="preserve">главного государственного налогового инспектора </w:t>
      </w:r>
      <w:r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310122" w:rsidRDefault="004915C6">
      <w:pPr>
        <w:pStyle w:val="25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>
        <w:rPr>
          <w:spacing w:val="-1"/>
        </w:rPr>
        <w:t xml:space="preserve"> Гражданский  служащий, замещающий должность главного государственного налогового инспектора непосредственно подчиняется начальнику отдела, либо лицу, исполняющему его обязанности</w:t>
      </w:r>
    </w:p>
    <w:p w:rsidR="00310122" w:rsidRDefault="00310122">
      <w:pPr>
        <w:pStyle w:val="53"/>
        <w:spacing w:before="0" w:after="243"/>
      </w:pPr>
    </w:p>
    <w:p w:rsidR="00310122" w:rsidRDefault="004915C6">
      <w:pPr>
        <w:pStyle w:val="53"/>
        <w:spacing w:before="0" w:after="243"/>
      </w:pPr>
      <w:r>
        <w:t>П. Квалификационные требования</w:t>
      </w:r>
      <w:r>
        <w:br/>
        <w:t>для замещения должности гражданской службы</w:t>
      </w:r>
    </w:p>
    <w:p w:rsidR="00310122" w:rsidRDefault="004915C6">
      <w:pPr>
        <w:pStyle w:val="25"/>
        <w:numPr>
          <w:ilvl w:val="0"/>
          <w:numId w:val="2"/>
        </w:numPr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Для замещения должности </w:t>
      </w:r>
      <w:r>
        <w:rPr>
          <w:spacing w:val="-1"/>
        </w:rPr>
        <w:t xml:space="preserve">главного государственного налогового инспектора </w:t>
      </w:r>
      <w:r>
        <w:t>устанавливаются следующие требования.</w:t>
      </w:r>
    </w:p>
    <w:p w:rsidR="00310122" w:rsidRDefault="004915C6">
      <w:pPr>
        <w:pStyle w:val="25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>6.1. Наличие высшего образования.</w:t>
      </w:r>
    </w:p>
    <w:p w:rsidR="00310122" w:rsidRDefault="004915C6">
      <w:pPr>
        <w:pStyle w:val="25"/>
        <w:tabs>
          <w:tab w:val="left" w:pos="1323"/>
        </w:tabs>
        <w:spacing w:line="317" w:lineRule="exact"/>
        <w:ind w:left="740"/>
        <w:jc w:val="both"/>
      </w:pPr>
      <w:r>
        <w:t>6.2.Наличие базовых знаний: государственного языка Российской Федерации</w:t>
      </w:r>
    </w:p>
    <w:p w:rsidR="00310122" w:rsidRDefault="004915C6">
      <w:pPr>
        <w:pStyle w:val="25"/>
        <w:tabs>
          <w:tab w:val="left" w:pos="1323"/>
        </w:tabs>
        <w:spacing w:line="317" w:lineRule="exact"/>
        <w:jc w:val="both"/>
      </w:pPr>
      <w: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310122" w:rsidRDefault="004915C6">
      <w:pPr>
        <w:pStyle w:val="ConsPlusNormal"/>
        <w:ind w:left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6.3.Наличие профессиональных знаний: </w:t>
      </w:r>
    </w:p>
    <w:p w:rsidR="00310122" w:rsidRDefault="00310122">
      <w:pPr>
        <w:pStyle w:val="ConsPlusNormal"/>
        <w:ind w:left="283"/>
        <w:jc w:val="both"/>
      </w:pPr>
    </w:p>
    <w:p w:rsidR="00310122" w:rsidRDefault="004915C6">
      <w:pPr>
        <w:pStyle w:val="25"/>
        <w:tabs>
          <w:tab w:val="left" w:pos="1512"/>
        </w:tabs>
        <w:spacing w:line="320" w:lineRule="exact"/>
        <w:jc w:val="both"/>
      </w:pPr>
      <w:r>
        <w:t xml:space="preserve">         6.3.1.  В сфере законодательства Российской Федерации:</w:t>
      </w:r>
    </w:p>
    <w:p w:rsidR="00310122" w:rsidRDefault="004915C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Налоговый </w:t>
      </w:r>
      <w:hyperlink r:id="rId8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Федерации; Бюджетный </w:t>
      </w:r>
      <w:hyperlink r:id="rId9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0" w:history="1">
        <w:r>
          <w:rPr>
            <w:rFonts w:ascii="Times New Roman" w:hAnsi="Times New Roman"/>
            <w:sz w:val="28"/>
          </w:rPr>
          <w:t>кодекс</w:t>
        </w:r>
      </w:hyperlink>
      <w:r>
        <w:rPr>
          <w:rFonts w:ascii="Times New Roman" w:hAnsi="Times New Roman"/>
          <w:sz w:val="28"/>
        </w:rPr>
        <w:t xml:space="preserve"> Российской Федерации, Федеральный з</w:t>
      </w:r>
      <w:hyperlink r:id="rId11" w:history="1">
        <w:r>
          <w:rPr>
            <w:rFonts w:ascii="Times New Roman" w:hAnsi="Times New Roman"/>
            <w:sz w:val="28"/>
          </w:rPr>
          <w:t>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2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26 октября 2002 г. N 127-ФЗ "О несостоятельности (банкротстве)", </w:t>
      </w:r>
      <w:hyperlink r:id="rId13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4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5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6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7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8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9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0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1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2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23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Российской Федерации от 6 апреля 2011 г. N 63-ФЗ "Об электронной подписи", </w:t>
      </w:r>
      <w:hyperlink r:id="rId25" w:history="1">
        <w:r>
          <w:rPr>
            <w:rFonts w:ascii="Times New Roman" w:hAnsi="Times New Roman"/>
            <w:sz w:val="28"/>
          </w:rPr>
          <w:t>Указ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>
          <w:rPr>
            <w:rFonts w:ascii="Times New Roman" w:hAnsi="Times New Roman"/>
            <w:sz w:val="28"/>
          </w:rPr>
          <w:t>Указ</w:t>
        </w:r>
      </w:hyperlink>
      <w:r>
        <w:rPr>
          <w:rFonts w:ascii="Times New Roman" w:hAnsi="Times New Roman"/>
          <w:sz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годы", Федеральный </w:t>
      </w:r>
      <w:hyperlink r:id="rId27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8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13 июля 2015 г. N 218-ФЗ "О государственной регистрации недвижимости"; Федеральный </w:t>
      </w:r>
      <w:hyperlink r:id="rId29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3 июля 2016 г. N 237-ФЗ "О государственной кадастровой оценке"; </w:t>
      </w:r>
      <w:hyperlink r:id="rId30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Правительства Российской </w:t>
      </w:r>
      <w:r>
        <w:rPr>
          <w:rFonts w:ascii="Times New Roman" w:hAnsi="Times New Roman"/>
          <w:sz w:val="28"/>
        </w:rPr>
        <w:lastRenderedPageBreak/>
        <w:t xml:space="preserve">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31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32" w:history="1">
        <w:r>
          <w:rPr>
            <w:rFonts w:ascii="Times New Roman" w:hAnsi="Times New Roman"/>
            <w:sz w:val="28"/>
          </w:rPr>
          <w:t>Глава X</w:t>
        </w:r>
      </w:hyperlink>
      <w:r>
        <w:rPr>
          <w:rFonts w:ascii="Times New Roman" w:hAnsi="Times New Roman"/>
          <w:sz w:val="28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33" w:history="1">
        <w:r>
          <w:rPr>
            <w:rFonts w:ascii="Times New Roman" w:hAnsi="Times New Roman"/>
            <w:sz w:val="28"/>
          </w:rPr>
          <w:t>Глава 28</w:t>
        </w:r>
      </w:hyperlink>
      <w:r>
        <w:rPr>
          <w:rFonts w:ascii="Times New Roman" w:hAnsi="Times New Roman"/>
          <w:sz w:val="28"/>
        </w:rPr>
        <w:t xml:space="preserve">. Транспортный налог; </w:t>
      </w:r>
      <w:hyperlink r:id="rId34" w:history="1">
        <w:r>
          <w:rPr>
            <w:rFonts w:ascii="Times New Roman" w:hAnsi="Times New Roman"/>
            <w:sz w:val="28"/>
          </w:rPr>
          <w:t>Глава 30</w:t>
        </w:r>
      </w:hyperlink>
      <w:r>
        <w:rPr>
          <w:rFonts w:ascii="Times New Roman" w:hAnsi="Times New Roman"/>
          <w:sz w:val="28"/>
        </w:rPr>
        <w:t xml:space="preserve">. Налог на имущество организаций; </w:t>
      </w:r>
      <w:hyperlink r:id="rId35" w:history="1">
        <w:r>
          <w:rPr>
            <w:rFonts w:ascii="Times New Roman" w:hAnsi="Times New Roman"/>
            <w:sz w:val="28"/>
          </w:rPr>
          <w:t>Глава 31</w:t>
        </w:r>
      </w:hyperlink>
      <w:r>
        <w:rPr>
          <w:rFonts w:ascii="Times New Roman" w:hAnsi="Times New Roman"/>
          <w:sz w:val="28"/>
        </w:rPr>
        <w:t xml:space="preserve">. Земельный налог; </w:t>
      </w:r>
      <w:hyperlink r:id="rId36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  </w:t>
      </w:r>
      <w:hyperlink r:id="rId37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8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39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40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41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 </w:t>
      </w:r>
      <w:hyperlink r:id="rId42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3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44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5" w:history="1">
        <w:r>
          <w:rPr>
            <w:rFonts w:ascii="Times New Roman" w:hAnsi="Times New Roman"/>
            <w:sz w:val="28"/>
          </w:rPr>
          <w:t>приказа</w:t>
        </w:r>
      </w:hyperlink>
      <w:r>
        <w:rPr>
          <w:rFonts w:ascii="Times New Roman" w:hAnsi="Times New Roman"/>
          <w:sz w:val="28"/>
        </w:rPr>
        <w:t xml:space="preserve"> ФНС России от 25 декабря 2014 г. N ММВ-7-11/673 "Об утверждении формы налогового уведомления"); </w:t>
      </w:r>
      <w:hyperlink r:id="rId46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Федеральный </w:t>
      </w:r>
      <w:hyperlink r:id="rId47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48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49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13 июля 2015 г. N 218-ФЗ "О государственной регистрации недвижимости"; Федеральный </w:t>
      </w:r>
      <w:hyperlink r:id="rId50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3 июля 2016 г. N 237-ФЗ "О государственной кадастровой оценке"; ;</w:t>
      </w:r>
      <w:hyperlink r:id="rId51" w:history="1">
        <w:r>
          <w:rPr>
            <w:rFonts w:ascii="Times New Roman" w:hAnsi="Times New Roman"/>
            <w:sz w:val="28"/>
          </w:rPr>
          <w:t>постановление</w:t>
        </w:r>
      </w:hyperlink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lastRenderedPageBreak/>
        <w:t xml:space="preserve">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52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МВД России от 24 ноября 2008 г. N 1001 "О порядке регистрации транспортных средств"; </w:t>
      </w:r>
      <w:hyperlink r:id="rId53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21 февраля 1992 г. N 2395-1 "О недрах";  Федеральный </w:t>
      </w:r>
      <w:hyperlink r:id="rId54" w:history="1">
        <w:r>
          <w:rPr>
            <w:rFonts w:ascii="Times New Roman" w:hAnsi="Times New Roman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30 декабря 1995 г. N 225-ФЗ "О соглашениях о разделе продукции"; </w:t>
      </w:r>
      <w:hyperlink r:id="rId55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56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 </w:t>
      </w:r>
      <w:hyperlink r:id="rId57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58" w:history="1">
        <w:r>
          <w:rPr>
            <w:rFonts w:ascii="Times New Roman" w:hAnsi="Times New Roman"/>
            <w:sz w:val="28"/>
          </w:rPr>
          <w:t>приказ</w:t>
        </w:r>
      </w:hyperlink>
      <w:r>
        <w:rPr>
          <w:rFonts w:ascii="Times New Roman" w:hAnsi="Times New Roman"/>
          <w:sz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</w:t>
      </w:r>
    </w:p>
    <w:p w:rsidR="00310122" w:rsidRDefault="004915C6">
      <w:pPr>
        <w:pStyle w:val="25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 xml:space="preserve">Главный государственный налоговый инспектор </w:t>
      </w:r>
      <w: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10122" w:rsidRDefault="004915C6">
      <w:pPr>
        <w:pStyle w:val="25"/>
        <w:tabs>
          <w:tab w:val="left" w:pos="1512"/>
        </w:tabs>
        <w:spacing w:line="320" w:lineRule="exact"/>
        <w:ind w:left="740"/>
        <w:jc w:val="both"/>
      </w:pPr>
      <w:r>
        <w:t>6.3.2. Иные профессиональные знания: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-порядок и сроки проведения камеральных проверок;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-требования к составлению акта камеральной проверки;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-основы финансовых отношений и кредитных отношений;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-судебно-арбитражная практика в части камеральных проверок;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-схемы ухода от налогов;</w:t>
      </w:r>
    </w:p>
    <w:p w:rsidR="00310122" w:rsidRDefault="004915C6">
      <w:pPr>
        <w:pStyle w:val="25"/>
        <w:tabs>
          <w:tab w:val="left" w:pos="1512"/>
        </w:tabs>
        <w:spacing w:line="320" w:lineRule="exact"/>
        <w:jc w:val="both"/>
      </w:pPr>
      <w:r>
        <w:t>-порядок определения налогооблагаемой базы.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порядок администрирования и контроля за правильностью исчисления, полнотой и своевременностью уплаты налогов и сборов.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порядок проведения мероприятий налогового контроля (камеральных налоговых проверок).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понятие и порядок досудебного урегулирования налоговых споров и правовое обеспечение деятельности налоговых органов.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основы экономики, финансов и кредита, бухгалтерского и налогового учета, основы </w:t>
      </w:r>
      <w:r>
        <w:rPr>
          <w:rFonts w:ascii="Times New Roman" w:hAnsi="Times New Roman"/>
          <w:sz w:val="28"/>
        </w:rPr>
        <w:lastRenderedPageBreak/>
        <w:t>налогообложения.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практика применения законодательства Российской Федерации о налогах и сборах в служебной деятельности.</w:t>
      </w:r>
    </w:p>
    <w:p w:rsidR="00310122" w:rsidRDefault="004915C6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осуществление контроля за соблюдением законодательства по налогообложению земельного налога, налог на добычу полезных ископаемых (далее – НДПИ), налога на имущество, водного налога, сведений о животном мире, транспортного налога, регулярные платежи за пользование недрами  по  крупнейшим и прочим налогоплательщикам.</w:t>
      </w:r>
    </w:p>
    <w:p w:rsidR="00310122" w:rsidRDefault="004915C6">
      <w:pPr>
        <w:pStyle w:val="25"/>
        <w:tabs>
          <w:tab w:val="left" w:pos="1512"/>
        </w:tabs>
        <w:spacing w:line="320" w:lineRule="exact"/>
        <w:ind w:left="740"/>
        <w:jc w:val="both"/>
      </w:pPr>
      <w:r>
        <w:t>6.4.  Наличие функциональных знаний: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принципы, методы, технологии и механизмы осуществления контроля (надзора);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виды, назначение и технологии организации проверочных процедур;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понятие единого реестра проверок, процедура его формирования;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процедура организации проверки: порядок, этапы, инструменты проведения;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ограничения при проведении проверочных процедур;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меры, принимаемые по результатам проверки;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плановые (рейдовые) осмотры;</w:t>
      </w:r>
    </w:p>
    <w:p w:rsidR="00310122" w:rsidRDefault="004915C6">
      <w:pPr>
        <w:pStyle w:val="25"/>
        <w:tabs>
          <w:tab w:val="left" w:pos="1512"/>
        </w:tabs>
        <w:spacing w:line="320" w:lineRule="exact"/>
        <w:jc w:val="both"/>
      </w:pPr>
      <w:r>
        <w:t>- основания проведения и особенности внеплановых проверок.</w:t>
      </w:r>
    </w:p>
    <w:p w:rsidR="00310122" w:rsidRDefault="004915C6">
      <w:pPr>
        <w:pStyle w:val="25"/>
        <w:tabs>
          <w:tab w:val="left" w:pos="1304"/>
        </w:tabs>
        <w:spacing w:line="320" w:lineRule="exact"/>
        <w:ind w:left="740"/>
        <w:jc w:val="both"/>
      </w:pPr>
      <w:r>
        <w:t xml:space="preserve">6.5. Наличие базовых умений: 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мыслить системно (стратегически);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планировать, рационально использовать служебное время и достигать результата;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-коммуникативные умения;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работать в стрессовых ситуациях;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совершенствовать  свой профессиональный уровень;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управлять изменениями</w:t>
      </w:r>
    </w:p>
    <w:p w:rsidR="00310122" w:rsidRDefault="004915C6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6.6. Наличие профессиональных умений: составление акта по результатам проведения камеральной налоговой проверки;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 по земельному налогу, НДПИ, налогу на имущество, водному налогу, сведений о животном мире, транспортному налогу, регулярным платежам за пользование недрами.  </w:t>
      </w:r>
    </w:p>
    <w:p w:rsidR="00310122" w:rsidRDefault="004915C6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6.7. Наличие функциональных умений: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АИС Налог-3,данных ЭОД; подготовка разъяснений по вопросам применения законодательства Российской Федерации государственной гражданской службы;  расчетно-экономическая деятельность по земельному налогу, НДПИ, налогу на имущество, водному налогу, сведений о животном мире, транспортному налогу, регулярным платежам за пользование недрами</w:t>
      </w:r>
    </w:p>
    <w:p w:rsidR="00310122" w:rsidRDefault="004915C6">
      <w:pPr>
        <w:pStyle w:val="53"/>
        <w:spacing w:before="0" w:after="256" w:line="280" w:lineRule="exact"/>
      </w:pPr>
      <w:r>
        <w:lastRenderedPageBreak/>
        <w:t>IIL Должностные обязанности, права и ответственность</w:t>
      </w:r>
    </w:p>
    <w:p w:rsidR="00310122" w:rsidRDefault="004915C6">
      <w:pPr>
        <w:pStyle w:val="25"/>
        <w:numPr>
          <w:ilvl w:val="0"/>
          <w:numId w:val="2"/>
        </w:numPr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 </w:t>
      </w:r>
      <w:r>
        <w:rPr>
          <w:spacing w:val="-1"/>
        </w:rPr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 В целях реализации задач и функций, возложенных на отдел камеральных проверок №4,  </w:t>
      </w:r>
      <w:r>
        <w:rPr>
          <w:spacing w:val="-1"/>
        </w:rPr>
        <w:t>главный государственный налоговый инспектор</w:t>
      </w:r>
      <w:r>
        <w:t xml:space="preserve">  обязан: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7.1.1. Владеть Налоговым кодексом Российской Федерации, действующим Регламентом камеральных налоговых проверок, оформлять и реализовывать их результаты. Пользоваться Методическими указаниями по проверке налогоплательщиков, представляющих «нулевые балансы» или не представляющие налоговые декларации и иные документы, служащие основанием для исчисления и уплаты налогов в налоговые органы и другие нормы действующего законодательства о налогах и сборах. Знать и пользоваться другими нормативными и ведомственными документами и владеть навыками пользователя программных  комплексов АИС Налог-3,  «Система ЭОД местного уровня»,  «Учет и контроль отчетных документов (камеральные проверки)» в объеме Руководства пользователя. 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7.1.2. Осуществлять контроль за соблюдением законодательства по налогообложению Земельного налога, НДПИ, налога на имущество, водного налога, сведений о животном мире, транспортного налога, регулярные платежи за пользование недрами.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проводить анализ камеральной налоговой проверки, налоговой и бухгалтерской отчетности (соотношение показателей форм налоговой и бухгалтерской отчетности деклараций (расчетов) по налогам и другим обязательным платежам в бюджет);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проводить анализ схем уклонения от налогообложения, выработка предложений по их предотвращению;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проводить анализ основных финансовых показателей деятельности налогоплательщиков по отраслевому принципу;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  проводить встречные проверки самостоятельно по налогоплательщикам.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7.1.3. Участвовать в производстве по делам о нарушение налогового законодательства по курируемому налогу, формировать  материалы дела о налоговом нарушении; подготавливать и вручать решения по делам о налоговом нарушении; налагать штрафные санкции;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участвовать в работах по контролю за своевременным поступлением в бюджет доначисленных  сумм налогов, пеней и предъявленных санкций.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7.1.4. Участвовать в работе с жалобами налогоплательщиков по курируемому вопросу.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7.1.5. Подготавливать организационные и другие документы, касающиеся совместной деятельности с правоохранительными органами, судебными органами, бюджетными фондами, медицинскими организациями.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7.1.6.  Участвовать в  проведении совместных мероприятий: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участвовать в подготовке и проведении совместных проверок, совместных совещаний, семинаров по вопросам, представляющим взаимный интерес;</w:t>
      </w:r>
    </w:p>
    <w:p w:rsidR="00310122" w:rsidRDefault="00310122">
      <w:pPr>
        <w:widowControl/>
        <w:ind w:firstLine="709"/>
        <w:jc w:val="both"/>
        <w:rPr>
          <w:rFonts w:ascii="Times New Roman" w:hAnsi="Times New Roman"/>
          <w:sz w:val="28"/>
        </w:rPr>
      </w:pP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участвовать в подготовке и проведении других совместных мероприятий (по работе со СМИ, по обмену опытом, по освоению новых информационных технологий и т.п);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координировать взаимодействие между сторонними организациями и налоговыми органами по курируемому налогу;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обобщать результаты совместных мероприятий, вносить предложения по результатам совместных мероприятий;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оказывать консультационные услуги налогоплательщикам по вопросам применения законодательства по налогам.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7.1.7.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7.1.8. С использованием программных комплексов АИС Налог-3,  «Системы ЭОД» осуществлять: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правильность арифметического расчета суммы налога к уплате;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обоснованность применения льгот;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налоговой декларации подлежащей проверке  устанавливать  имеющиеся в АИС Налог – 3,  «Системе ЭОД» протоколы ошибок, взаимосвязанных показателей строк и граф, предусмотренных установленной формой налоговой декларации, сформированных средствами АИС Налог-3, «Системы ЭОД» в отделе ввода и обработки данных.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использовать методы сопоставления и анализа отчетных данных, путем проведения встречных проверок, истребовать у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налоговой декларации подлежащей проверке устанавливать имеющиеся в АИС Налог-3,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Для проверки заявленных льгот по НДПИ,  налогу на имущество, транспортному налогу, земельному налогу,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2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2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310122" w:rsidRDefault="004915C6">
      <w:pPr>
        <w:widowControl/>
        <w:numPr>
          <w:ilvl w:val="0"/>
          <w:numId w:val="3"/>
        </w:numPr>
        <w:tabs>
          <w:tab w:val="left" w:pos="900"/>
        </w:tabs>
        <w:ind w:left="0" w:right="-19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получения сведений о финансово-хозяйственной деятельности налогоплательщика у банка.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7.1.9. В случаях, предусмотренных Налоговым Кодексом РФ, при проведении действий по осуществлению налогового контроля составлять протоколы. Протоколы составляются на русском языке в соответствии со ст. 99 НК РФ.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7.1.10. В случае выявления нарушений и ошибок в расчетах (декларациях) оформлять записями в расчетах, налоговых декларациях средствами АИС Налог-3, «Системы ЭОД», формировать письменное требование о представлении пояснений, уведомление.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7.1.11. В случае выявления нарушений, которые привели к занижению сумм налогов, подлежащих уплате, определять суммы доначислений и штрафных санкций, которые отражаются в предусмотренных регламентом документах (акты камеральных проверок, решения с приложением использованных при проверке поступивших документов).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7.1.12 Посредством программных  комплексов АИС Налог-3, ЭОД местного уровня»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7.1.13. Формировать  приложения к акту  камеральной  налоговой проверки.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7.1.14. Обеспечивать ознакомление проверяемого налогоплательщика с материалами проверки.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7.1.15. При необходимости в соответствии со ст.90 НК РФ может вызывать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7.1.16. Формировать реестры по форме № 35 (в 2-х экземплярах) с приложением копии решений, с последующей передачей в отдел урегулирования задолженности.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7.1.17. В случае выявления в ходе камеральной проверки отчетности налогоплательщика, фактов нарушений действующего законодательства, составлять мотивированное заключение о необходимости включения данного налогоплательщика в план проведения выездных проверок.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7.1.18. По результатам камеральной проверки подготавливать проект решения, который передается для согласования в юридический отдел.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7.1.19. Оформлять все результаты выявленных нарушений, в соответствии со ст. 101 НК РФ.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7.1.20. В случаях установления фактов административного правонарушения средствами АИС Налог-3, «Системы ЭОД» оформлять протокол об административном правонарушении и копию вручать под расписку представителю юридического лица.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7.1.21. Материалы камеральных проверок, по которым установлены налоговые правонарушения, свидетельствующим о совершении налогового правонарушения передавать в юридический отдел для правового контроля и направления в судебные инстанции на рассмотрение.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7.1.22. При выявлении обстоятельств, предполагающих совершение нарушения законодательства о налогах и сборах, содержащих признаки преступления направлять материалы камеральной налоговой проверки в правоохранительные органы (следственные органы, органы внутренних дел).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7.1.23. В случае не исполнения организациями-налогоплательщиками обязанностей по представлению в налоговый орган налоговых деклараций по тем налогам, которые они обязаны исчислять и уплачивать, передавать в МИФНС России № 17 по Иркутской области списки налогоплательщиков юридических лиц для инициирования процедуры ликвидации.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7.1.24. При установлении случаев, предусмотренных ст.76 НК РФ  оформлять решение о приостановлении операций налогоплательщика по его счетам в банке, и одновременно направлять  налогоплательщику Копию решения о приостановлении операций по счетам налогоплательщика-организации в банке и переводов его электронных денежных средств или решения об отмене приостановления операций по счетам налогоплательщика-организации в банке и переводов его электронных денежных средств передается налогоплательщику-организации под расписку или иным способом, свидетельствующим о дате получения налогоплательщиком-организацией копии соответствующего решения, в срок не позднее дня, следующего за днем принятия такого решения.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7.1.25.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7.1.26.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7.1.27. Точно 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7.1.28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310122" w:rsidRDefault="004915C6">
      <w:pPr>
        <w:pStyle w:val="af2"/>
        <w:widowControl/>
        <w:numPr>
          <w:ilvl w:val="2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7.1.30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7.1.31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7.1.32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7.1.33 Вносить необходимую информацию в «Журнал запросов в ФИР».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7.1.34 Анализ схем уклонения от налогообложения, выработка предложений по их предотвращению.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7.1.35   </w:t>
      </w:r>
      <w:r>
        <w:rPr>
          <w:rFonts w:ascii="Times New Roman" w:hAnsi="Times New Roman"/>
          <w:spacing w:val="-1"/>
          <w:sz w:val="28"/>
        </w:rPr>
        <w:t>Ведение информационных ресурсов по предмету деятельности отдела.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7.1.34. Подготавливать и предоставлять начальнику отдела аналитическую информацию о проведенной работе.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7.1.35. Строго соблюдать все сроки, установленные Налоговым кодексом и другими нормативно-правовыми актами.</w:t>
      </w:r>
    </w:p>
    <w:p w:rsidR="00310122" w:rsidRDefault="004915C6">
      <w:pPr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7.1.36. </w:t>
      </w:r>
      <w:r>
        <w:rPr>
          <w:rFonts w:ascii="Times New Roman" w:hAnsi="Times New Roman"/>
          <w:color w:val="000000" w:themeColor="text1"/>
          <w:sz w:val="28"/>
        </w:rPr>
        <w:t>Выполнять работу по формированию и проверке установленной отчетности по  деятельности отдела (2-НК, показателей формы ВП, КН, 5-НДПИ, 5-НИО, 5-ТН, 5-МН, 5-НИОК, 5-ВН ) использовать информационные ресурсы  для контроля налогообложения по курируемым налогам.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7.1.37.  Осуществлять функции технолога отдела.</w:t>
      </w:r>
    </w:p>
    <w:p w:rsidR="00310122" w:rsidRDefault="004915C6">
      <w:pPr>
        <w:widowControl/>
        <w:ind w:right="64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7.1.38. </w:t>
      </w:r>
      <w:r>
        <w:rPr>
          <w:rFonts w:ascii="Times New Roman" w:hAnsi="Times New Roman"/>
          <w:spacing w:val="9"/>
          <w:sz w:val="28"/>
        </w:rPr>
        <w:t xml:space="preserve">Подготавливать информационные материалы для руководства Инспекции по вопросам, </w:t>
      </w:r>
      <w:r>
        <w:rPr>
          <w:rFonts w:ascii="Times New Roman" w:hAnsi="Times New Roman"/>
          <w:sz w:val="28"/>
        </w:rPr>
        <w:t>находящимся в компетенции отдела.</w:t>
      </w:r>
    </w:p>
    <w:p w:rsidR="00310122" w:rsidRDefault="004915C6">
      <w:pPr>
        <w:pStyle w:val="25"/>
        <w:tabs>
          <w:tab w:val="left" w:pos="1129"/>
          <w:tab w:val="left" w:leader="underscore" w:pos="10227"/>
        </w:tabs>
        <w:spacing w:line="317" w:lineRule="exact"/>
        <w:jc w:val="both"/>
        <w:rPr>
          <w:b/>
        </w:rPr>
      </w:pPr>
      <w:r>
        <w:rPr>
          <w:b/>
        </w:rPr>
        <w:t xml:space="preserve">             8. В целях исполнения возложенных должностных обязанностей </w:t>
      </w:r>
      <w:r>
        <w:rPr>
          <w:b/>
          <w:spacing w:val="-1"/>
        </w:rPr>
        <w:t>главный государственный  налоговый  инспектор</w:t>
      </w:r>
      <w:r>
        <w:rPr>
          <w:b/>
        </w:rPr>
        <w:t xml:space="preserve">  имеет право: </w:t>
      </w:r>
    </w:p>
    <w:p w:rsidR="00310122" w:rsidRDefault="004915C6">
      <w:pPr>
        <w:ind w:firstLine="709"/>
        <w:jc w:val="both"/>
        <w:rPr>
          <w:rFonts w:ascii="Times New Roman" w:hAnsi="Times New Roman"/>
          <w:sz w:val="28"/>
        </w:rPr>
      </w:pPr>
      <w:r>
        <w:t xml:space="preserve"> - </w:t>
      </w:r>
      <w:r>
        <w:rPr>
          <w:rFonts w:ascii="Times New Roman" w:hAnsi="Times New Roman"/>
          <w:sz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310122" w:rsidRDefault="004915C6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вносить начальнику отдела предложения, направленные на совершенствование работы отдела;</w:t>
      </w:r>
    </w:p>
    <w:p w:rsidR="00310122" w:rsidRDefault="004915C6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 докладывать начальнику отдела обо всех выявленных недостатках в пределах своей компетенции;</w:t>
      </w:r>
    </w:p>
    <w:p w:rsidR="00310122" w:rsidRDefault="004915C6">
      <w:pPr>
        <w:spacing w:line="26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иные права, предусмотренные положением об отделе, положением об Инспекции, иными нормативными актами.</w:t>
      </w:r>
    </w:p>
    <w:p w:rsidR="00310122" w:rsidRDefault="004915C6">
      <w:pPr>
        <w:pStyle w:val="25"/>
        <w:tabs>
          <w:tab w:val="left" w:leader="underscore" w:pos="2622"/>
        </w:tabs>
        <w:spacing w:line="317" w:lineRule="exact"/>
        <w:jc w:val="both"/>
      </w:pPr>
      <w:r>
        <w:t xml:space="preserve">           9. Г</w:t>
      </w:r>
      <w:r>
        <w:rPr>
          <w:spacing w:val="-1"/>
        </w:rPr>
        <w:t xml:space="preserve">лавный государственный  налоговый  инспектор 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России.</w:t>
      </w:r>
    </w:p>
    <w:p w:rsidR="00310122" w:rsidRDefault="004915C6">
      <w:pPr>
        <w:pStyle w:val="25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>
        <w:t>10. Г</w:t>
      </w:r>
      <w:r>
        <w:rPr>
          <w:spacing w:val="-1"/>
        </w:rPr>
        <w:t xml:space="preserve">лавный государственный  налоговый  инспектор 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0122" w:rsidRDefault="004915C6">
      <w:pPr>
        <w:pStyle w:val="25"/>
        <w:tabs>
          <w:tab w:val="left" w:pos="1251"/>
          <w:tab w:val="left" w:leader="underscore" w:pos="2555"/>
        </w:tabs>
        <w:spacing w:line="320" w:lineRule="exact"/>
        <w:ind w:firstLine="851"/>
        <w:jc w:val="both"/>
        <w:rPr>
          <w:b/>
        </w:rPr>
      </w:pPr>
      <w:r>
        <w:rPr>
          <w:b/>
        </w:rPr>
        <w:lastRenderedPageBreak/>
        <w:t xml:space="preserve"> IY. Перечень вопросов, по которым г</w:t>
      </w:r>
      <w:r>
        <w:rPr>
          <w:b/>
          <w:spacing w:val="-1"/>
        </w:rPr>
        <w:t xml:space="preserve">лавный государственный  налоговый  инспектор  </w:t>
      </w:r>
      <w:r>
        <w:rPr>
          <w:b/>
        </w:rPr>
        <w:t>вправе или обязан самостоятельно принимать управленческие и иные решения.</w:t>
      </w:r>
    </w:p>
    <w:p w:rsidR="00310122" w:rsidRDefault="004915C6">
      <w:pPr>
        <w:pStyle w:val="25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>
        <w:t>11. При исполнении служебных обязанностей г</w:t>
      </w:r>
      <w:r>
        <w:rPr>
          <w:spacing w:val="-1"/>
        </w:rPr>
        <w:t xml:space="preserve">лавный государственный  налоговый  инспектор  </w:t>
      </w:r>
      <w:r>
        <w:t xml:space="preserve">вправе самостоятельно принимать решения по вопросам: </w:t>
      </w:r>
    </w:p>
    <w:p w:rsidR="00310122" w:rsidRDefault="004915C6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10122" w:rsidRDefault="004915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10122" w:rsidRDefault="004915C6">
      <w:pPr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310122" w:rsidRDefault="004915C6">
      <w:pPr>
        <w:ind w:right="-1" w:firstLine="709"/>
        <w:jc w:val="both"/>
      </w:pPr>
      <w:r>
        <w:rPr>
          <w:rFonts w:ascii="Times New Roman" w:hAnsi="Times New Roman"/>
          <w:sz w:val="28"/>
        </w:rPr>
        <w:t>-иным вопросам.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12. При исполнении служебных обязанностей г</w:t>
      </w:r>
      <w:r>
        <w:rPr>
          <w:spacing w:val="-1"/>
        </w:rPr>
        <w:t xml:space="preserve">лавный государственный  налоговый  инспектор  </w:t>
      </w:r>
      <w:r>
        <w:t>обязан самостоятельно принимать решения по вопросам: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 соответствия представленных документов требованиям законодательства, их достоверности и полноты;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 - отказа в приеме документов, оформленных ненадлежащим образом;</w:t>
      </w:r>
    </w:p>
    <w:p w:rsidR="00310122" w:rsidRDefault="004915C6">
      <w:pPr>
        <w:ind w:right="-1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310122" w:rsidRDefault="004915C6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310122" w:rsidRDefault="004915C6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-иным вопросам.</w:t>
      </w:r>
    </w:p>
    <w:p w:rsidR="00310122" w:rsidRDefault="00310122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</w:p>
    <w:p w:rsidR="00310122" w:rsidRDefault="004915C6">
      <w:pPr>
        <w:pStyle w:val="25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</w:rPr>
        <w:t>Y.</w:t>
      </w:r>
      <w:r>
        <w:rPr>
          <w:b/>
        </w:rPr>
        <w:tab/>
        <w:t>Перечень вопросов, по которым г</w:t>
      </w:r>
      <w:r>
        <w:rPr>
          <w:b/>
          <w:spacing w:val="-1"/>
        </w:rPr>
        <w:t xml:space="preserve">лавный государственный  налоговый  инспектор  </w:t>
      </w:r>
      <w:r>
        <w:rPr>
          <w:b/>
        </w:rPr>
        <w:t>вправе или обязан участвовать при подготовке проектов нормативных правовых актов и (или)</w:t>
      </w:r>
      <w:r>
        <w:rPr>
          <w:b/>
        </w:rPr>
        <w:br/>
        <w:t>проектов управленческих и иных решений</w:t>
      </w:r>
    </w:p>
    <w:p w:rsidR="00310122" w:rsidRDefault="00310122">
      <w:pPr>
        <w:pStyle w:val="25"/>
        <w:tabs>
          <w:tab w:val="left" w:pos="928"/>
          <w:tab w:val="left" w:leader="underscore" w:pos="6406"/>
        </w:tabs>
        <w:spacing w:line="317" w:lineRule="exact"/>
        <w:ind w:left="480"/>
      </w:pP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13. Г</w:t>
      </w:r>
      <w:r>
        <w:rPr>
          <w:spacing w:val="-1"/>
        </w:rPr>
        <w:t xml:space="preserve">лавный государственный  налоговый  инспектор  </w:t>
      </w:r>
      <w:r>
        <w:t>в соответствии со своей компетенцией вправе участвовать в подготовке (обсуждении)  следующих проектов: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 нормативных правовых актов и (или) управленческих, иных решений, в части организационного обеспечения подготовки соответствующих документов по вопросам: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- привлечения к налоговой и административной ответственности </w:t>
      </w:r>
      <w:r>
        <w:lastRenderedPageBreak/>
        <w:t>организаций, учреждений, предприятий,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 осуществления контроля за соблюдением законодательства по налогообложению земельного налога, НДПИ, налога на имущество, водного налога, сведений о животном мире, транспортного налога, регулярные платежи за пользование недрами;</w:t>
      </w:r>
    </w:p>
    <w:p w:rsidR="00310122" w:rsidRDefault="004915C6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иным вопросам.</w:t>
      </w:r>
    </w:p>
    <w:p w:rsidR="00310122" w:rsidRDefault="00310122">
      <w:pPr>
        <w:pStyle w:val="25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14. Г</w:t>
      </w:r>
      <w:r>
        <w:rPr>
          <w:spacing w:val="-1"/>
        </w:rPr>
        <w:t xml:space="preserve">лавный государственный  налоговый  инспектор 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-положений об инспекции и отделе;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-графика отпусков гражданских служащих отдела;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-штатного расписания инспекции;</w:t>
      </w:r>
    </w:p>
    <w:p w:rsidR="00310122" w:rsidRDefault="004915C6">
      <w:pPr>
        <w:pStyle w:val="25"/>
        <w:tabs>
          <w:tab w:val="left" w:leader="underscore" w:pos="8428"/>
        </w:tabs>
        <w:spacing w:line="317" w:lineRule="exact"/>
        <w:ind w:firstLine="851"/>
        <w:jc w:val="both"/>
      </w:pPr>
      <w:r>
        <w:t>-иных актов по поручению руководства инспекции.</w:t>
      </w:r>
    </w:p>
    <w:p w:rsidR="00310122" w:rsidRDefault="004915C6">
      <w:pPr>
        <w:pStyle w:val="ConsPlusNormal"/>
        <w:ind w:firstLine="709"/>
        <w:jc w:val="both"/>
      </w:pPr>
      <w:r>
        <w:t xml:space="preserve"> </w:t>
      </w:r>
    </w:p>
    <w:p w:rsidR="00310122" w:rsidRDefault="004915C6">
      <w:pPr>
        <w:pStyle w:val="25"/>
        <w:numPr>
          <w:ilvl w:val="0"/>
          <w:numId w:val="5"/>
        </w:numPr>
        <w:tabs>
          <w:tab w:val="left" w:pos="1856"/>
        </w:tabs>
        <w:spacing w:after="234" w:line="317" w:lineRule="exact"/>
        <w:ind w:left="1300" w:right="1280"/>
        <w:rPr>
          <w:b/>
        </w:rPr>
      </w:pPr>
      <w:r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10122" w:rsidRDefault="004915C6">
      <w:pPr>
        <w:pStyle w:val="25"/>
        <w:tabs>
          <w:tab w:val="left" w:pos="1258"/>
          <w:tab w:val="left" w:leader="underscore" w:pos="10235"/>
        </w:tabs>
        <w:spacing w:line="324" w:lineRule="exact"/>
        <w:ind w:firstLine="709"/>
        <w:jc w:val="both"/>
        <w:rPr>
          <w:sz w:val="24"/>
        </w:rPr>
      </w:pPr>
      <w:r>
        <w:t>15. В соответствии со своими должностными обязанностями г</w:t>
      </w:r>
      <w:r>
        <w:rPr>
          <w:spacing w:val="-1"/>
        </w:rPr>
        <w:t xml:space="preserve">лавный государственный  налоговый  инспектор 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10122" w:rsidRDefault="004915C6">
      <w:pPr>
        <w:pStyle w:val="53"/>
        <w:numPr>
          <w:ilvl w:val="0"/>
          <w:numId w:val="5"/>
        </w:numPr>
        <w:tabs>
          <w:tab w:val="left" w:pos="3147"/>
        </w:tabs>
        <w:spacing w:before="0" w:after="282" w:line="280" w:lineRule="exact"/>
        <w:ind w:left="2480"/>
        <w:jc w:val="both"/>
      </w:pPr>
      <w:r>
        <w:t>Порядок служебного взаимодействия</w:t>
      </w:r>
    </w:p>
    <w:p w:rsidR="00310122" w:rsidRDefault="004915C6">
      <w:pPr>
        <w:pStyle w:val="25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>
        <w:t>16. Взаимодействие г</w:t>
      </w:r>
      <w:r>
        <w:rPr>
          <w:spacing w:val="-1"/>
        </w:rPr>
        <w:t xml:space="preserve">лавного государственного  налогового  инспектора 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>
        <w:rPr>
          <w:rStyle w:val="21pt0"/>
        </w:rPr>
        <w:t>№29,</w:t>
      </w:r>
      <w: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0122" w:rsidRDefault="004915C6">
      <w:pPr>
        <w:pStyle w:val="53"/>
        <w:spacing w:before="0" w:after="240"/>
      </w:pPr>
      <w:r>
        <w:t>VIII. Перечень государственных услуг, оказываемых гражданам и</w:t>
      </w:r>
      <w:r>
        <w:br/>
        <w:t>организациям в соответствии с административным регламентом</w:t>
      </w:r>
      <w:r>
        <w:br/>
        <w:t>Федеральной налоговой службы</w:t>
      </w:r>
    </w:p>
    <w:p w:rsidR="00310122" w:rsidRDefault="004915C6">
      <w:pPr>
        <w:pStyle w:val="25"/>
        <w:tabs>
          <w:tab w:val="left" w:pos="1261"/>
          <w:tab w:val="left" w:leader="underscore" w:pos="2560"/>
        </w:tabs>
        <w:spacing w:after="243" w:line="320" w:lineRule="exact"/>
        <w:jc w:val="both"/>
      </w:pPr>
      <w:r>
        <w:t xml:space="preserve">           17.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государственных услуг, осуществляемых инспекцией по информированию налогоплательщиков по результатам контрольной деятельности налоговых органов.</w:t>
      </w:r>
    </w:p>
    <w:p w:rsidR="00310122" w:rsidRDefault="004915C6">
      <w:pPr>
        <w:pStyle w:val="53"/>
        <w:spacing w:before="0" w:after="240" w:line="317" w:lineRule="exact"/>
      </w:pPr>
      <w:r>
        <w:t>IX. Показатели эффективности и результативности</w:t>
      </w:r>
      <w:r>
        <w:br/>
      </w:r>
      <w:r>
        <w:lastRenderedPageBreak/>
        <w:t>профессиональной служебной деятельности</w:t>
      </w:r>
    </w:p>
    <w:p w:rsidR="00310122" w:rsidRDefault="004915C6">
      <w:pPr>
        <w:pStyle w:val="25"/>
        <w:spacing w:line="317" w:lineRule="exact"/>
        <w:jc w:val="both"/>
      </w:pPr>
      <w:r>
        <w:t xml:space="preserve">   18. Эффективность и результативность профессиональной служебной деятельности  г</w:t>
      </w:r>
      <w:r>
        <w:rPr>
          <w:spacing w:val="-1"/>
        </w:rPr>
        <w:t xml:space="preserve">лавного государственного  налогового  инспектора  </w:t>
      </w:r>
      <w:r>
        <w:t>оценивается по следующим показателям:</w:t>
      </w:r>
    </w:p>
    <w:p w:rsidR="00310122" w:rsidRDefault="004915C6">
      <w:pPr>
        <w:pStyle w:val="25"/>
        <w:spacing w:line="317" w:lineRule="exact"/>
        <w:ind w:firstLine="76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0122" w:rsidRDefault="004915C6">
      <w:pPr>
        <w:pStyle w:val="25"/>
        <w:spacing w:line="317" w:lineRule="exact"/>
        <w:ind w:firstLine="760"/>
        <w:jc w:val="both"/>
      </w:pPr>
      <w:r>
        <w:t>своевременности и оперативности выполнения поручений;</w:t>
      </w:r>
    </w:p>
    <w:p w:rsidR="00310122" w:rsidRDefault="004915C6">
      <w:pPr>
        <w:pStyle w:val="25"/>
        <w:spacing w:line="317" w:lineRule="exact"/>
        <w:ind w:firstLine="76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0122" w:rsidRDefault="004915C6">
      <w:pPr>
        <w:pStyle w:val="25"/>
        <w:spacing w:line="317" w:lineRule="exact"/>
        <w:ind w:firstLine="76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0122" w:rsidRDefault="004915C6">
      <w:pPr>
        <w:pStyle w:val="25"/>
        <w:spacing w:line="317" w:lineRule="exact"/>
        <w:ind w:firstLine="76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0122" w:rsidRDefault="004915C6">
      <w:pPr>
        <w:pStyle w:val="25"/>
        <w:spacing w:line="320" w:lineRule="exact"/>
        <w:ind w:firstLine="7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0122" w:rsidRDefault="004915C6">
      <w:pPr>
        <w:pStyle w:val="25"/>
        <w:spacing w:afterAutospacing="1" w:line="320" w:lineRule="exact"/>
        <w:ind w:firstLine="743"/>
        <w:jc w:val="both"/>
      </w:pPr>
      <w:r>
        <w:t>осознанию ответственности за последствия своих действий, принимаемых решений.</w:t>
      </w:r>
    </w:p>
    <w:p w:rsidR="00310122" w:rsidRDefault="00310122">
      <w:pPr>
        <w:pStyle w:val="25"/>
        <w:spacing w:afterAutospacing="1" w:line="320" w:lineRule="exact"/>
        <w:ind w:firstLine="743"/>
        <w:jc w:val="both"/>
      </w:pPr>
    </w:p>
    <w:p w:rsidR="00310122" w:rsidRDefault="004915C6">
      <w:pPr>
        <w:rPr>
          <w:rFonts w:ascii="Times New Roman" w:hAnsi="Times New Roman"/>
          <w:sz w:val="28"/>
        </w:rPr>
      </w:pPr>
      <w:r>
        <w:br w:type="page"/>
      </w:r>
    </w:p>
    <w:p w:rsidR="00310122" w:rsidRDefault="00310122">
      <w:pPr>
        <w:rPr>
          <w:sz w:val="2"/>
        </w:rPr>
      </w:pPr>
    </w:p>
    <w:p w:rsidR="00310122" w:rsidRDefault="00310122">
      <w:pPr>
        <w:rPr>
          <w:sz w:val="2"/>
        </w:rPr>
      </w:pPr>
    </w:p>
    <w:sectPr w:rsidR="00310122">
      <w:headerReference w:type="even" r:id="rId59"/>
      <w:headerReference w:type="default" r:id="rId60"/>
      <w:footerReference w:type="even" r:id="rId61"/>
      <w:footerReference w:type="default" r:id="rId62"/>
      <w:pgSz w:w="11908" w:h="16848"/>
      <w:pgMar w:top="1128" w:right="522" w:bottom="266" w:left="1106" w:header="0" w:footer="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04A" w:rsidRDefault="00F5404A">
      <w:r>
        <w:separator/>
      </w:r>
    </w:p>
  </w:endnote>
  <w:endnote w:type="continuationSeparator" w:id="0">
    <w:p w:rsidR="00F5404A" w:rsidRDefault="00F5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122" w:rsidRDefault="0031012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122" w:rsidRDefault="003101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04A" w:rsidRDefault="00F5404A">
      <w:r>
        <w:separator/>
      </w:r>
    </w:p>
  </w:footnote>
  <w:footnote w:type="continuationSeparator" w:id="0">
    <w:p w:rsidR="00F5404A" w:rsidRDefault="00F54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122" w:rsidRDefault="004915C6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3B297C">
      <w:rPr>
        <w:noProof/>
      </w:rPr>
      <w:t>14</w:t>
    </w:r>
    <w:r>
      <w:fldChar w:fldCharType="end"/>
    </w:r>
  </w:p>
  <w:p w:rsidR="00310122" w:rsidRDefault="00310122">
    <w:pPr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122" w:rsidRDefault="004915C6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3B297C">
      <w:rPr>
        <w:noProof/>
      </w:rPr>
      <w:t>13</w:t>
    </w:r>
    <w:r>
      <w:fldChar w:fldCharType="end"/>
    </w:r>
  </w:p>
  <w:p w:rsidR="00310122" w:rsidRDefault="00310122">
    <w:pPr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34CDC"/>
    <w:multiLevelType w:val="multilevel"/>
    <w:tmpl w:val="C950A99C"/>
    <w:lvl w:ilvl="0">
      <w:start w:val="6"/>
      <w:numFmt w:val="upperRoman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F748FA"/>
    <w:multiLevelType w:val="multilevel"/>
    <w:tmpl w:val="B8B0CB8E"/>
    <w:lvl w:ilvl="0">
      <w:start w:val="1"/>
      <w:numFmt w:val="upperRoman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8E2485"/>
    <w:multiLevelType w:val="multilevel"/>
    <w:tmpl w:val="6838B0AA"/>
    <w:lvl w:ilvl="0">
      <w:start w:val="6"/>
      <w:numFmt w:val="decimal"/>
      <w:lvlText w:val="%1."/>
      <w:lvlJc w:val="left"/>
      <w:pPr>
        <w:ind w:left="3054" w:hanging="360"/>
      </w:pPr>
    </w:lvl>
    <w:lvl w:ilvl="1">
      <w:start w:val="1"/>
      <w:numFmt w:val="decimal"/>
      <w:lvlText w:val="%1.%2"/>
      <w:lvlJc w:val="left"/>
      <w:pPr>
        <w:ind w:left="1100" w:hanging="360"/>
      </w:pPr>
    </w:lvl>
    <w:lvl w:ilvl="2">
      <w:start w:val="1"/>
      <w:numFmt w:val="decimal"/>
      <w:lvlText w:val="%1.%2.%3"/>
      <w:lvlJc w:val="left"/>
      <w:pPr>
        <w:ind w:left="1840" w:hanging="720"/>
      </w:pPr>
    </w:lvl>
    <w:lvl w:ilvl="3">
      <w:start w:val="1"/>
      <w:numFmt w:val="decimal"/>
      <w:lvlText w:val="%1.%2.%3.%4"/>
      <w:lvlJc w:val="left"/>
      <w:pPr>
        <w:ind w:left="2580" w:hanging="1080"/>
      </w:pPr>
    </w:lvl>
    <w:lvl w:ilvl="4">
      <w:start w:val="1"/>
      <w:numFmt w:val="decimal"/>
      <w:lvlText w:val="%1.%2.%3.%4.%5"/>
      <w:lvlJc w:val="left"/>
      <w:pPr>
        <w:ind w:left="2960" w:hanging="1080"/>
      </w:pPr>
    </w:lvl>
    <w:lvl w:ilvl="5">
      <w:start w:val="1"/>
      <w:numFmt w:val="decimal"/>
      <w:lvlText w:val="%1.%2.%3.%4.%5.%6"/>
      <w:lvlJc w:val="left"/>
      <w:pPr>
        <w:ind w:left="3700" w:hanging="1440"/>
      </w:pPr>
    </w:lvl>
    <w:lvl w:ilvl="6">
      <w:start w:val="1"/>
      <w:numFmt w:val="decimal"/>
      <w:lvlText w:val="%1.%2.%3.%4.%5.%6.%7"/>
      <w:lvlJc w:val="left"/>
      <w:pPr>
        <w:ind w:left="4080" w:hanging="1440"/>
      </w:pPr>
    </w:lvl>
    <w:lvl w:ilvl="7">
      <w:start w:val="1"/>
      <w:numFmt w:val="decimal"/>
      <w:lvlText w:val="%1.%2.%3.%4.%5.%6.%7.%8"/>
      <w:lvlJc w:val="left"/>
      <w:pPr>
        <w:ind w:left="4820" w:hanging="1800"/>
      </w:pPr>
    </w:lvl>
    <w:lvl w:ilvl="8">
      <w:start w:val="1"/>
      <w:numFmt w:val="decimal"/>
      <w:lvlText w:val="%1.%2.%3.%4.%5.%6.%7.%8.%9"/>
      <w:lvlJc w:val="left"/>
      <w:pPr>
        <w:ind w:left="5560" w:hanging="2160"/>
      </w:pPr>
    </w:lvl>
  </w:abstractNum>
  <w:abstractNum w:abstractNumId="3">
    <w:nsid w:val="753D07D9"/>
    <w:multiLevelType w:val="multilevel"/>
    <w:tmpl w:val="80EA3958"/>
    <w:lvl w:ilvl="0">
      <w:start w:val="7"/>
      <w:numFmt w:val="decimal"/>
      <w:lvlText w:val="%1"/>
      <w:lvlJc w:val="left"/>
      <w:pPr>
        <w:ind w:left="705" w:hanging="705"/>
      </w:pPr>
    </w:lvl>
    <w:lvl w:ilvl="1">
      <w:start w:val="1"/>
      <w:numFmt w:val="decimal"/>
      <w:lvlText w:val="%1.%2"/>
      <w:lvlJc w:val="left"/>
      <w:pPr>
        <w:ind w:left="705" w:hanging="705"/>
      </w:pPr>
    </w:lvl>
    <w:lvl w:ilvl="2">
      <w:start w:val="29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7A724222"/>
    <w:multiLevelType w:val="multilevel"/>
    <w:tmpl w:val="95845268"/>
    <w:lvl w:ilvl="0">
      <w:numFmt w:val="bullet"/>
      <w:lvlText w:val="-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22"/>
    <w:rsid w:val="00171270"/>
    <w:rsid w:val="001C6ADE"/>
    <w:rsid w:val="00310122"/>
    <w:rsid w:val="003B297C"/>
    <w:rsid w:val="004915C6"/>
    <w:rsid w:val="00753C96"/>
    <w:rsid w:val="0098368C"/>
    <w:rsid w:val="00EC6EAB"/>
    <w:rsid w:val="00F5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Times New Roman" w:hAnsi="Arial Unicode MS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customStyle="1" w:styleId="31">
    <w:name w:val="Основной текст (3)"/>
    <w:basedOn w:val="a"/>
    <w:link w:val="32"/>
    <w:pPr>
      <w:spacing w:line="0" w:lineRule="atLeast"/>
      <w:jc w:val="both"/>
    </w:pPr>
    <w:rPr>
      <w:rFonts w:ascii="Times New Roman" w:hAnsi="Times New Roman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color w:val="00000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Подпись к картинке"/>
    <w:basedOn w:val="a"/>
    <w:link w:val="a4"/>
    <w:pPr>
      <w:spacing w:line="274" w:lineRule="exact"/>
      <w:jc w:val="center"/>
    </w:pPr>
    <w:rPr>
      <w:rFonts w:ascii="Times New Roman" w:hAnsi="Times New Roman"/>
    </w:rPr>
  </w:style>
  <w:style w:type="character" w:customStyle="1" w:styleId="a4">
    <w:name w:val="Подпись к картинке"/>
    <w:basedOn w:val="1"/>
    <w:link w:val="a3"/>
    <w:rPr>
      <w:rFonts w:ascii="Times New Roman" w:hAnsi="Times New Roman"/>
      <w:color w:val="000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43">
    <w:name w:val="Основной текст (4)"/>
    <w:basedOn w:val="a"/>
    <w:link w:val="44"/>
    <w:pPr>
      <w:spacing w:before="9360" w:line="0" w:lineRule="atLeast"/>
    </w:pPr>
    <w:rPr>
      <w:rFonts w:ascii="Times New Roman" w:hAnsi="Times New Roman"/>
      <w:i/>
      <w:sz w:val="20"/>
    </w:rPr>
  </w:style>
  <w:style w:type="character" w:customStyle="1" w:styleId="44">
    <w:name w:val="Основной текст (4)"/>
    <w:basedOn w:val="1"/>
    <w:link w:val="43"/>
    <w:rPr>
      <w:rFonts w:ascii="Times New Roman" w:hAnsi="Times New Roman"/>
      <w:i/>
      <w:color w:val="000000"/>
      <w:sz w:val="20"/>
    </w:rPr>
  </w:style>
  <w:style w:type="paragraph" w:customStyle="1" w:styleId="2Exact">
    <w:name w:val="Подпись к картинке (2) Exact"/>
    <w:basedOn w:val="23"/>
    <w:link w:val="2Exact0"/>
  </w:style>
  <w:style w:type="character" w:customStyle="1" w:styleId="2Exact0">
    <w:name w:val="Подпись к картинке (2) Exact"/>
    <w:basedOn w:val="24"/>
    <w:link w:val="2Exact"/>
    <w:rPr>
      <w:rFonts w:ascii="Times New Roman" w:hAnsi="Times New Roman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FranklinGothicHeavy85pt0pt">
    <w:name w:val="Колонтитул + Franklin Gothic Heavy;8;5 pt;Не курсив;Интервал 0 pt"/>
    <w:basedOn w:val="a5"/>
    <w:link w:val="FranklinGothicHeavy85pt0pt0"/>
    <w:rPr>
      <w:rFonts w:ascii="Franklin Gothic Heavy" w:hAnsi="Franklin Gothic Heavy"/>
      <w:b/>
      <w:spacing w:val="-10"/>
      <w:sz w:val="17"/>
    </w:rPr>
  </w:style>
  <w:style w:type="character" w:customStyle="1" w:styleId="FranklinGothicHeavy85pt0pt0">
    <w:name w:val="Колонтитул + Franklin Gothic Heavy;8;5 pt;Не курсив;Интервал 0 pt"/>
    <w:basedOn w:val="a6"/>
    <w:link w:val="FranklinGothicHeavy85pt0pt"/>
    <w:rPr>
      <w:rFonts w:ascii="Franklin Gothic Heavy" w:hAnsi="Franklin Gothic Heavy"/>
      <w:b/>
      <w:i/>
      <w:smallCaps w:val="0"/>
      <w:strike w:val="0"/>
      <w:color w:val="000000"/>
      <w:spacing w:val="-10"/>
      <w:sz w:val="17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TimesNewRoman105pt">
    <w:name w:val="Колонтитул + Times New Roman;10;5 pt;Не курсив"/>
    <w:basedOn w:val="a5"/>
    <w:link w:val="TimesNewRoman105pt0"/>
    <w:rPr>
      <w:rFonts w:ascii="Times New Roman" w:hAnsi="Times New Roman"/>
      <w:sz w:val="21"/>
    </w:rPr>
  </w:style>
  <w:style w:type="character" w:customStyle="1" w:styleId="TimesNewRoman105pt0">
    <w:name w:val="Колонтитул + Times New Roman;10;5 pt;Не курсив"/>
    <w:basedOn w:val="a6"/>
    <w:link w:val="TimesNewRoman105pt"/>
    <w:rPr>
      <w:rFonts w:ascii="Times New Roman" w:hAnsi="Times New Roman"/>
      <w:b w:val="0"/>
      <w:i/>
      <w:smallCaps w:val="0"/>
      <w:strike w:val="0"/>
      <w:color w:val="000000"/>
      <w:spacing w:val="0"/>
      <w:sz w:val="21"/>
      <w:u w:val="none"/>
    </w:rPr>
  </w:style>
  <w:style w:type="paragraph" w:customStyle="1" w:styleId="21pt">
    <w:name w:val="Основной текст (2) + Интервал 1 pt"/>
    <w:basedOn w:val="25"/>
    <w:link w:val="21pt0"/>
    <w:rPr>
      <w:spacing w:val="30"/>
    </w:rPr>
  </w:style>
  <w:style w:type="character" w:customStyle="1" w:styleId="21pt0">
    <w:name w:val="Основной текст (2) + Интервал 1 pt"/>
    <w:basedOn w:val="26"/>
    <w:link w:val="21pt"/>
    <w:rPr>
      <w:rFonts w:ascii="Times New Roman" w:hAnsi="Times New Roman"/>
      <w:b w:val="0"/>
      <w:i w:val="0"/>
      <w:smallCaps w:val="0"/>
      <w:strike w:val="0"/>
      <w:color w:val="000000"/>
      <w:spacing w:val="30"/>
      <w:sz w:val="28"/>
      <w:u w:val="none"/>
    </w:rPr>
  </w:style>
  <w:style w:type="paragraph" w:customStyle="1" w:styleId="12">
    <w:name w:val="Знак сноски1"/>
    <w:basedOn w:val="13"/>
    <w:link w:val="a7"/>
    <w:rPr>
      <w:vertAlign w:val="superscript"/>
    </w:rPr>
  </w:style>
  <w:style w:type="character" w:styleId="a7">
    <w:name w:val="footnote reference"/>
    <w:basedOn w:val="a0"/>
    <w:link w:val="12"/>
    <w:rPr>
      <w:vertAlign w:val="superscript"/>
    </w:rPr>
  </w:style>
  <w:style w:type="paragraph" w:customStyle="1" w:styleId="8">
    <w:name w:val="Основной текст (8)"/>
    <w:basedOn w:val="a"/>
    <w:link w:val="80"/>
    <w:pPr>
      <w:spacing w:before="11760" w:line="184" w:lineRule="exact"/>
    </w:pPr>
    <w:rPr>
      <w:rFonts w:ascii="Times New Roman" w:hAnsi="Times New Roman"/>
      <w:i/>
      <w:sz w:val="16"/>
    </w:rPr>
  </w:style>
  <w:style w:type="character" w:customStyle="1" w:styleId="80">
    <w:name w:val="Основной текст (8)"/>
    <w:basedOn w:val="1"/>
    <w:link w:val="8"/>
    <w:rPr>
      <w:rFonts w:ascii="Times New Roman" w:hAnsi="Times New Roman"/>
      <w:i/>
      <w:color w:val="000000"/>
      <w:sz w:val="16"/>
    </w:rPr>
  </w:style>
  <w:style w:type="paragraph" w:customStyle="1" w:styleId="TimesNewRoman9pt">
    <w:name w:val="Колонтитул + Times New Roman;9 pt;Полужирный;Не курсив"/>
    <w:basedOn w:val="a5"/>
    <w:link w:val="TimesNewRoman9pt0"/>
    <w:rPr>
      <w:rFonts w:ascii="Times New Roman" w:hAnsi="Times New Roman"/>
      <w:b/>
      <w:sz w:val="18"/>
    </w:rPr>
  </w:style>
  <w:style w:type="character" w:customStyle="1" w:styleId="TimesNewRoman9pt0">
    <w:name w:val="Колонтитул + Times New Roman;9 pt;Полужирный;Не курсив"/>
    <w:basedOn w:val="a6"/>
    <w:link w:val="TimesNewRoman9pt"/>
    <w:rPr>
      <w:rFonts w:ascii="Times New Roman" w:hAnsi="Times New Roman"/>
      <w:b/>
      <w:i/>
      <w:smallCaps w:val="0"/>
      <w:strike w:val="0"/>
      <w:color w:val="000000"/>
      <w:spacing w:val="0"/>
      <w:sz w:val="18"/>
      <w:u w:val="none"/>
    </w:rPr>
  </w:style>
  <w:style w:type="paragraph" w:customStyle="1" w:styleId="33">
    <w:name w:val="Сноска (3)"/>
    <w:basedOn w:val="a"/>
    <w:link w:val="34"/>
    <w:pPr>
      <w:spacing w:before="300" w:line="0" w:lineRule="atLeast"/>
      <w:jc w:val="both"/>
    </w:pPr>
    <w:rPr>
      <w:rFonts w:ascii="Times New Roman" w:hAnsi="Times New Roman"/>
      <w:i/>
      <w:sz w:val="16"/>
    </w:rPr>
  </w:style>
  <w:style w:type="character" w:customStyle="1" w:styleId="34">
    <w:name w:val="Сноска (3)"/>
    <w:basedOn w:val="1"/>
    <w:link w:val="33"/>
    <w:rPr>
      <w:rFonts w:ascii="Times New Roman" w:hAnsi="Times New Roman"/>
      <w:i/>
      <w:color w:val="000000"/>
      <w:sz w:val="16"/>
    </w:rPr>
  </w:style>
  <w:style w:type="paragraph" w:customStyle="1" w:styleId="45">
    <w:name w:val="Подпись к картинке (4)"/>
    <w:basedOn w:val="a"/>
    <w:link w:val="46"/>
    <w:pPr>
      <w:spacing w:line="0" w:lineRule="atLeast"/>
    </w:pPr>
    <w:rPr>
      <w:rFonts w:ascii="Times New Roman" w:hAnsi="Times New Roman"/>
      <w:i/>
      <w:sz w:val="38"/>
    </w:rPr>
  </w:style>
  <w:style w:type="character" w:customStyle="1" w:styleId="46">
    <w:name w:val="Подпись к картинке (4)"/>
    <w:basedOn w:val="1"/>
    <w:link w:val="45"/>
    <w:rPr>
      <w:rFonts w:ascii="Times New Roman" w:hAnsi="Times New Roman"/>
      <w:i/>
      <w:color w:val="000000"/>
      <w:sz w:val="38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</w:rPr>
  </w:style>
  <w:style w:type="character" w:customStyle="1" w:styleId="3Exact0">
    <w:name w:val="Основной текст (3) Exact"/>
    <w:basedOn w:val="a0"/>
    <w:link w:val="3Exact"/>
    <w:rPr>
      <w:rFonts w:ascii="Times New Roman" w:hAnsi="Times New Roman"/>
      <w:b w:val="0"/>
      <w:i w:val="0"/>
      <w:smallCaps w:val="0"/>
      <w:strike w:val="0"/>
      <w:u w:val="none"/>
    </w:rPr>
  </w:style>
  <w:style w:type="paragraph" w:styleId="a8">
    <w:name w:val="endnote text"/>
    <w:basedOn w:val="a"/>
    <w:link w:val="a9"/>
    <w:rPr>
      <w:sz w:val="20"/>
    </w:rPr>
  </w:style>
  <w:style w:type="character" w:customStyle="1" w:styleId="a9">
    <w:name w:val="Текст концевой сноски Знак"/>
    <w:basedOn w:val="1"/>
    <w:link w:val="a8"/>
    <w:rPr>
      <w:color w:val="000000"/>
      <w:sz w:val="20"/>
    </w:rPr>
  </w:style>
  <w:style w:type="paragraph" w:customStyle="1" w:styleId="aa">
    <w:name w:val="Колонтитул"/>
    <w:basedOn w:val="a5"/>
    <w:link w:val="ab"/>
  </w:style>
  <w:style w:type="character" w:customStyle="1" w:styleId="ab">
    <w:name w:val="Колонтитул"/>
    <w:basedOn w:val="a6"/>
    <w:link w:val="aa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color w:val="000000"/>
      <w:sz w:val="16"/>
    </w:rPr>
  </w:style>
  <w:style w:type="paragraph" w:customStyle="1" w:styleId="71">
    <w:name w:val="Основной текст (7)"/>
    <w:basedOn w:val="a"/>
    <w:link w:val="72"/>
    <w:pPr>
      <w:spacing w:before="12480" w:line="184" w:lineRule="exact"/>
    </w:pPr>
    <w:rPr>
      <w:rFonts w:ascii="Times New Roman" w:hAnsi="Times New Roman"/>
      <w:i/>
      <w:sz w:val="16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i/>
      <w:color w:val="000000"/>
      <w:sz w:val="16"/>
    </w:rPr>
  </w:style>
  <w:style w:type="paragraph" w:customStyle="1" w:styleId="27">
    <w:name w:val="Сноска (2) + Не курсив"/>
    <w:basedOn w:val="28"/>
    <w:link w:val="29"/>
  </w:style>
  <w:style w:type="character" w:customStyle="1" w:styleId="29">
    <w:name w:val="Сноска (2) + Не курсив"/>
    <w:basedOn w:val="2a"/>
    <w:link w:val="27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ae">
    <w:name w:val="Колонтитул"/>
    <w:basedOn w:val="a5"/>
    <w:link w:val="af"/>
  </w:style>
  <w:style w:type="character" w:customStyle="1" w:styleId="af">
    <w:name w:val="Колонтитул"/>
    <w:basedOn w:val="a6"/>
    <w:link w:val="ae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212pt">
    <w:name w:val="Основной текст (2) + 12 pt"/>
    <w:basedOn w:val="25"/>
    <w:link w:val="212pt0"/>
    <w:rPr>
      <w:sz w:val="24"/>
    </w:rPr>
  </w:style>
  <w:style w:type="character" w:customStyle="1" w:styleId="212pt0">
    <w:name w:val="Основной текст (2) + 12 pt"/>
    <w:basedOn w:val="26"/>
    <w:link w:val="212pt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customStyle="1" w:styleId="ConsPlusNormal">
    <w:name w:val="ConsPlusNormal"/>
    <w:link w:val="ConsPlusNormal0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10pt">
    <w:name w:val="Основной текст (2) + 10 pt"/>
    <w:basedOn w:val="25"/>
    <w:link w:val="210pt0"/>
    <w:rPr>
      <w:sz w:val="20"/>
    </w:rPr>
  </w:style>
  <w:style w:type="character" w:customStyle="1" w:styleId="210pt0">
    <w:name w:val="Основной текст (2) + 10 pt"/>
    <w:basedOn w:val="26"/>
    <w:link w:val="210pt"/>
    <w:rPr>
      <w:rFonts w:ascii="Times New Roman" w:hAnsi="Times New Roman"/>
      <w:b w:val="0"/>
      <w:i w:val="0"/>
      <w:smallCaps w:val="0"/>
      <w:strike w:val="0"/>
      <w:color w:val="000000"/>
      <w:spacing w:val="0"/>
      <w:sz w:val="20"/>
      <w:u w:val="none"/>
    </w:rPr>
  </w:style>
  <w:style w:type="paragraph" w:styleId="2b">
    <w:name w:val="Body Text 2"/>
    <w:basedOn w:val="a"/>
    <w:link w:val="2c"/>
    <w:pPr>
      <w:spacing w:after="120" w:line="480" w:lineRule="auto"/>
    </w:pPr>
  </w:style>
  <w:style w:type="character" w:customStyle="1" w:styleId="2c">
    <w:name w:val="Основной текст 2 Знак"/>
    <w:basedOn w:val="1"/>
    <w:link w:val="2b"/>
    <w:rPr>
      <w:color w:val="000000"/>
    </w:rPr>
  </w:style>
  <w:style w:type="paragraph" w:customStyle="1" w:styleId="315pt1pt">
    <w:name w:val="Основной текст (3) + 15 pt;Полужирный;Курсив;Интервал 1 pt"/>
    <w:basedOn w:val="31"/>
    <w:link w:val="315pt1pt0"/>
    <w:rPr>
      <w:b/>
      <w:i/>
      <w:spacing w:val="30"/>
      <w:sz w:val="30"/>
    </w:rPr>
  </w:style>
  <w:style w:type="character" w:customStyle="1" w:styleId="315pt1pt0">
    <w:name w:val="Основной текст (3) + 15 pt;Полужирный;Курсив;Интервал 1 pt"/>
    <w:basedOn w:val="32"/>
    <w:link w:val="315pt1pt"/>
    <w:rPr>
      <w:rFonts w:ascii="Times New Roman" w:hAnsi="Times New Roman"/>
      <w:b/>
      <w:i/>
      <w:smallCaps w:val="0"/>
      <w:strike w:val="0"/>
      <w:color w:val="000000"/>
      <w:spacing w:val="30"/>
      <w:sz w:val="30"/>
      <w:u w:val="none"/>
    </w:rPr>
  </w:style>
  <w:style w:type="paragraph" w:customStyle="1" w:styleId="51">
    <w:name w:val="Подпись к картинке (5)"/>
    <w:basedOn w:val="a"/>
    <w:link w:val="52"/>
    <w:pPr>
      <w:spacing w:line="0" w:lineRule="atLeast"/>
    </w:pPr>
    <w:rPr>
      <w:rFonts w:ascii="Times New Roman" w:hAnsi="Times New Roman"/>
      <w:sz w:val="28"/>
    </w:rPr>
  </w:style>
  <w:style w:type="character" w:customStyle="1" w:styleId="52">
    <w:name w:val="Подпись к картинке (5)"/>
    <w:basedOn w:val="1"/>
    <w:link w:val="51"/>
    <w:rPr>
      <w:rFonts w:ascii="Times New Roman" w:hAnsi="Times New Roman"/>
      <w:color w:val="000000"/>
      <w:sz w:val="28"/>
    </w:rPr>
  </w:style>
  <w:style w:type="paragraph" w:customStyle="1" w:styleId="TimesNewRoman8pt">
    <w:name w:val="Колонтитул + Times New Roman;8 pt"/>
    <w:basedOn w:val="a5"/>
    <w:link w:val="TimesNewRoman8pt0"/>
    <w:rPr>
      <w:rFonts w:ascii="Times New Roman" w:hAnsi="Times New Roman"/>
      <w:sz w:val="16"/>
    </w:rPr>
  </w:style>
  <w:style w:type="character" w:customStyle="1" w:styleId="TimesNewRoman8pt0">
    <w:name w:val="Колонтитул + Times New Roman;8 pt"/>
    <w:basedOn w:val="a6"/>
    <w:link w:val="TimesNewRoman8pt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219pt">
    <w:name w:val="Основной текст (2) + 19 pt;Курсив"/>
    <w:basedOn w:val="25"/>
    <w:link w:val="219pt0"/>
    <w:rPr>
      <w:i/>
      <w:sz w:val="38"/>
    </w:rPr>
  </w:style>
  <w:style w:type="character" w:customStyle="1" w:styleId="219pt0">
    <w:name w:val="Основной текст (2) + 19 pt;Курсив"/>
    <w:basedOn w:val="26"/>
    <w:link w:val="219p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none"/>
    </w:rPr>
  </w:style>
  <w:style w:type="paragraph" w:customStyle="1" w:styleId="61">
    <w:name w:val="Основной текст (6)"/>
    <w:basedOn w:val="a"/>
    <w:link w:val="62"/>
    <w:pPr>
      <w:spacing w:before="300" w:after="420" w:line="0" w:lineRule="atLeast"/>
    </w:pPr>
    <w:rPr>
      <w:rFonts w:ascii="Times New Roman" w:hAnsi="Times New Roman"/>
      <w:sz w:val="18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color w:val="000000"/>
      <w:sz w:val="18"/>
    </w:rPr>
  </w:style>
  <w:style w:type="paragraph" w:styleId="af0">
    <w:name w:val="Body Text"/>
    <w:basedOn w:val="a"/>
    <w:link w:val="af1"/>
    <w:pPr>
      <w:widowControl/>
      <w:jc w:val="both"/>
    </w:pPr>
    <w:rPr>
      <w:rFonts w:ascii="Times New Roman" w:hAnsi="Times New Roman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color w:val="000000"/>
    </w:rPr>
  </w:style>
  <w:style w:type="paragraph" w:customStyle="1" w:styleId="53">
    <w:name w:val="Основной текст (5)"/>
    <w:basedOn w:val="a"/>
    <w:link w:val="54"/>
    <w:pPr>
      <w:spacing w:before="1380" w:after="420" w:line="320" w:lineRule="exact"/>
      <w:jc w:val="center"/>
    </w:pPr>
    <w:rPr>
      <w:rFonts w:ascii="Times New Roman" w:hAnsi="Times New Roman"/>
      <w:b/>
      <w:sz w:val="28"/>
    </w:rPr>
  </w:style>
  <w:style w:type="character" w:customStyle="1" w:styleId="54">
    <w:name w:val="Основной текст (5)"/>
    <w:basedOn w:val="1"/>
    <w:link w:val="53"/>
    <w:rPr>
      <w:rFonts w:ascii="Times New Roman" w:hAnsi="Times New Roman"/>
      <w:b/>
      <w:color w:val="000000"/>
      <w:sz w:val="28"/>
    </w:rPr>
  </w:style>
  <w:style w:type="paragraph" w:customStyle="1" w:styleId="23">
    <w:name w:val="Подпись к картинке (2)"/>
    <w:basedOn w:val="a"/>
    <w:link w:val="24"/>
    <w:pPr>
      <w:spacing w:after="180" w:line="0" w:lineRule="atLeast"/>
    </w:pPr>
    <w:rPr>
      <w:rFonts w:ascii="Times New Roman" w:hAnsi="Times New Roman"/>
      <w:sz w:val="18"/>
    </w:rPr>
  </w:style>
  <w:style w:type="character" w:customStyle="1" w:styleId="24">
    <w:name w:val="Подпись к картинке (2)"/>
    <w:basedOn w:val="1"/>
    <w:link w:val="23"/>
    <w:rPr>
      <w:rFonts w:ascii="Times New Roman" w:hAnsi="Times New Roman"/>
      <w:color w:val="000000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Основной шрифт абзаца1"/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  <w:rPr>
      <w:color w:val="000000"/>
    </w:rPr>
  </w:style>
  <w:style w:type="paragraph" w:customStyle="1" w:styleId="af4">
    <w:name w:val="Колонтитул + Не курсив"/>
    <w:basedOn w:val="a5"/>
    <w:link w:val="af5"/>
  </w:style>
  <w:style w:type="character" w:customStyle="1" w:styleId="af5">
    <w:name w:val="Колонтитул + Не курсив"/>
    <w:basedOn w:val="a6"/>
    <w:link w:val="af4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28">
    <w:name w:val="Сноска (2)"/>
    <w:basedOn w:val="a"/>
    <w:link w:val="2a"/>
    <w:pPr>
      <w:spacing w:before="300" w:line="180" w:lineRule="exact"/>
    </w:pPr>
    <w:rPr>
      <w:rFonts w:ascii="Times New Roman" w:hAnsi="Times New Roman"/>
      <w:i/>
      <w:sz w:val="16"/>
    </w:rPr>
  </w:style>
  <w:style w:type="character" w:customStyle="1" w:styleId="2a">
    <w:name w:val="Сноска (2)"/>
    <w:basedOn w:val="1"/>
    <w:link w:val="28"/>
    <w:rPr>
      <w:rFonts w:ascii="Times New Roman" w:hAnsi="Times New Roman"/>
      <w:i/>
      <w:color w:val="000000"/>
      <w:sz w:val="16"/>
    </w:rPr>
  </w:style>
  <w:style w:type="paragraph" w:customStyle="1" w:styleId="14">
    <w:name w:val="Гиперссылка1"/>
    <w:basedOn w:val="13"/>
    <w:link w:val="af6"/>
    <w:rPr>
      <w:color w:val="0000FF"/>
      <w:u w:val="single"/>
    </w:rPr>
  </w:style>
  <w:style w:type="character" w:styleId="af6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color w:val="000000"/>
      <w:sz w:val="20"/>
    </w:rPr>
  </w:style>
  <w:style w:type="paragraph" w:customStyle="1" w:styleId="315pt1ptExact">
    <w:name w:val="Основной текст (3) + 15 pt;Полужирный;Курсив;Интервал 1 pt Exact"/>
    <w:basedOn w:val="31"/>
    <w:link w:val="315pt1ptExact0"/>
    <w:rPr>
      <w:b/>
      <w:i/>
      <w:spacing w:val="30"/>
      <w:sz w:val="30"/>
      <w:u w:val="single"/>
    </w:rPr>
  </w:style>
  <w:style w:type="character" w:customStyle="1" w:styleId="315pt1ptExact0">
    <w:name w:val="Основной текст (3) + 15 pt;Полужирный;Курсив;Интервал 1 pt Exact"/>
    <w:basedOn w:val="32"/>
    <w:link w:val="315pt1ptExact"/>
    <w:rPr>
      <w:rFonts w:ascii="Times New Roman" w:hAnsi="Times New Roman"/>
      <w:b/>
      <w:i/>
      <w:smallCaps w:val="0"/>
      <w:strike w:val="0"/>
      <w:color w:val="000000"/>
      <w:spacing w:val="30"/>
      <w:sz w:val="30"/>
      <w:u w:val="single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37">
    <w:name w:val="Подпись к картинке (3)"/>
    <w:basedOn w:val="a"/>
    <w:link w:val="38"/>
    <w:pPr>
      <w:spacing w:before="180" w:line="0" w:lineRule="atLeast"/>
    </w:pPr>
    <w:rPr>
      <w:rFonts w:ascii="Times New Roman" w:hAnsi="Times New Roman"/>
      <w:sz w:val="30"/>
    </w:rPr>
  </w:style>
  <w:style w:type="character" w:customStyle="1" w:styleId="38">
    <w:name w:val="Подпись к картинке (3)"/>
    <w:basedOn w:val="1"/>
    <w:link w:val="37"/>
    <w:rPr>
      <w:rFonts w:ascii="Times New Roman" w:hAnsi="Times New Roman"/>
      <w:color w:val="000000"/>
      <w:sz w:val="3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414ptExact">
    <w:name w:val="Подпись к картинке (4) + 14 pt;Не курсив Exact"/>
    <w:basedOn w:val="45"/>
    <w:link w:val="414ptExact0"/>
    <w:rPr>
      <w:sz w:val="28"/>
    </w:rPr>
  </w:style>
  <w:style w:type="character" w:customStyle="1" w:styleId="414ptExact0">
    <w:name w:val="Подпись к картинке (4) + 14 pt;Не курсив Exact"/>
    <w:basedOn w:val="46"/>
    <w:link w:val="414ptExact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4Exact">
    <w:name w:val="Подпись к картинке (4) Exact"/>
    <w:basedOn w:val="45"/>
    <w:link w:val="4Exact0"/>
    <w:rPr>
      <w:u w:val="single"/>
    </w:rPr>
  </w:style>
  <w:style w:type="character" w:customStyle="1" w:styleId="4Exact0">
    <w:name w:val="Подпись к картинке (4) Exact"/>
    <w:basedOn w:val="46"/>
    <w:link w:val="4Exac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single"/>
    </w:rPr>
  </w:style>
  <w:style w:type="paragraph" w:customStyle="1" w:styleId="TimesNewRoman85pt">
    <w:name w:val="Колонтитул + Times New Roman;8;5 pt"/>
    <w:basedOn w:val="a5"/>
    <w:link w:val="TimesNewRoman85pt0"/>
    <w:rPr>
      <w:rFonts w:ascii="Times New Roman" w:hAnsi="Times New Roman"/>
      <w:sz w:val="17"/>
    </w:rPr>
  </w:style>
  <w:style w:type="character" w:customStyle="1" w:styleId="TimesNewRoman85pt0">
    <w:name w:val="Колонтитул + Times New Roman;8;5 pt"/>
    <w:basedOn w:val="a6"/>
    <w:link w:val="TimesNewRoman85pt"/>
    <w:rPr>
      <w:rFonts w:ascii="Times New Roman" w:hAnsi="Times New Roman"/>
      <w:b w:val="0"/>
      <w:i/>
      <w:smallCaps w:val="0"/>
      <w:strike w:val="0"/>
      <w:color w:val="000000"/>
      <w:spacing w:val="0"/>
      <w:sz w:val="17"/>
      <w:u w:val="none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1"/>
    <w:link w:val="af7"/>
    <w:rPr>
      <w:color w:val="000000"/>
    </w:rPr>
  </w:style>
  <w:style w:type="paragraph" w:customStyle="1" w:styleId="212pt1">
    <w:name w:val="Основной текст (2) + 12 pt"/>
    <w:basedOn w:val="25"/>
    <w:link w:val="212pt2"/>
    <w:rPr>
      <w:sz w:val="24"/>
    </w:rPr>
  </w:style>
  <w:style w:type="character" w:customStyle="1" w:styleId="212pt2">
    <w:name w:val="Основной текст (2) + 12 pt"/>
    <w:basedOn w:val="26"/>
    <w:link w:val="212pt1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customStyle="1" w:styleId="17">
    <w:name w:val="Заголовок №1"/>
    <w:basedOn w:val="a"/>
    <w:link w:val="18"/>
    <w:pPr>
      <w:spacing w:line="0" w:lineRule="atLeast"/>
      <w:outlineLvl w:val="0"/>
    </w:pPr>
    <w:rPr>
      <w:rFonts w:ascii="Times New Roman" w:hAnsi="Times New Roman"/>
      <w:sz w:val="28"/>
    </w:rPr>
  </w:style>
  <w:style w:type="character" w:customStyle="1" w:styleId="18">
    <w:name w:val="Заголовок №1"/>
    <w:basedOn w:val="1"/>
    <w:link w:val="17"/>
    <w:rPr>
      <w:rFonts w:ascii="Times New Roman" w:hAnsi="Times New Roman"/>
      <w:color w:val="000000"/>
      <w:sz w:val="28"/>
    </w:rPr>
  </w:style>
  <w:style w:type="paragraph" w:styleId="af9">
    <w:name w:val="Normal (Web)"/>
    <w:basedOn w:val="a"/>
    <w:link w:val="afa"/>
    <w:pPr>
      <w:widowControl/>
      <w:spacing w:beforeAutospacing="1" w:afterAutospacing="1"/>
    </w:pPr>
    <w:rPr>
      <w:rFonts w:ascii="Times New Roman" w:hAnsi="Times New Roman"/>
    </w:rPr>
  </w:style>
  <w:style w:type="character" w:customStyle="1" w:styleId="afa">
    <w:name w:val="Обычный (веб) Знак"/>
    <w:basedOn w:val="1"/>
    <w:link w:val="af9"/>
    <w:rPr>
      <w:rFonts w:ascii="Times New Roman" w:hAnsi="Times New Roman"/>
      <w:color w:val="000000"/>
    </w:rPr>
  </w:style>
  <w:style w:type="paragraph" w:customStyle="1" w:styleId="210">
    <w:name w:val="Основной текст 21"/>
    <w:basedOn w:val="a"/>
    <w:link w:val="211"/>
    <w:pPr>
      <w:widowControl/>
      <w:ind w:firstLine="567"/>
      <w:jc w:val="both"/>
    </w:pPr>
    <w:rPr>
      <w:rFonts w:ascii="Times New Roman" w:hAnsi="Times New Roman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color w:val="000000"/>
    </w:rPr>
  </w:style>
  <w:style w:type="paragraph" w:styleId="55">
    <w:name w:val="toc 5"/>
    <w:next w:val="a"/>
    <w:link w:val="56"/>
    <w:uiPriority w:val="39"/>
    <w:pPr>
      <w:ind w:left="800"/>
    </w:pPr>
  </w:style>
  <w:style w:type="character" w:customStyle="1" w:styleId="56">
    <w:name w:val="Оглавление 5 Знак"/>
    <w:link w:val="55"/>
  </w:style>
  <w:style w:type="paragraph" w:customStyle="1" w:styleId="25">
    <w:name w:val="Основной текст (2)"/>
    <w:basedOn w:val="a"/>
    <w:link w:val="26"/>
    <w:pPr>
      <w:spacing w:line="284" w:lineRule="exact"/>
      <w:jc w:val="center"/>
    </w:pPr>
    <w:rPr>
      <w:rFonts w:ascii="Times New Roman" w:hAnsi="Times New Roman"/>
      <w:sz w:val="28"/>
    </w:rPr>
  </w:style>
  <w:style w:type="character" w:customStyle="1" w:styleId="26">
    <w:name w:val="Основной текст (2)"/>
    <w:basedOn w:val="1"/>
    <w:link w:val="25"/>
    <w:rPr>
      <w:rFonts w:ascii="Times New Roman" w:hAnsi="Times New Roman"/>
      <w:color w:val="000000"/>
      <w:sz w:val="28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1"/>
    <w:link w:val="afb"/>
    <w:rPr>
      <w:color w:val="000000"/>
    </w:rPr>
  </w:style>
  <w:style w:type="paragraph" w:customStyle="1" w:styleId="19">
    <w:name w:val="Знак концевой сноски1"/>
    <w:basedOn w:val="13"/>
    <w:link w:val="afd"/>
    <w:rPr>
      <w:vertAlign w:val="superscript"/>
    </w:rPr>
  </w:style>
  <w:style w:type="character" w:styleId="afd">
    <w:name w:val="endnote reference"/>
    <w:basedOn w:val="a0"/>
    <w:link w:val="19"/>
    <w:rPr>
      <w:vertAlign w:val="superscript"/>
    </w:rPr>
  </w:style>
  <w:style w:type="paragraph" w:styleId="afe">
    <w:name w:val="Subtitle"/>
    <w:next w:val="a"/>
    <w:link w:val="aff"/>
    <w:uiPriority w:val="11"/>
    <w:qFormat/>
    <w:rPr>
      <w:rFonts w:ascii="XO Thames" w:hAnsi="XO Thames"/>
      <w:i/>
      <w:color w:val="616161"/>
    </w:rPr>
  </w:style>
  <w:style w:type="character" w:customStyle="1" w:styleId="aff">
    <w:name w:val="Подзаголовок Знак"/>
    <w:link w:val="afe"/>
    <w:rPr>
      <w:rFonts w:ascii="XO Thames" w:hAnsi="XO Thames"/>
      <w:i/>
      <w:color w:val="616161"/>
      <w:sz w:val="24"/>
    </w:rPr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1"/>
    <w:link w:val="aff0"/>
    <w:rPr>
      <w:color w:val="000000"/>
    </w:rPr>
  </w:style>
  <w:style w:type="paragraph" w:customStyle="1" w:styleId="a5">
    <w:name w:val="Колонтитул"/>
    <w:basedOn w:val="a"/>
    <w:link w:val="a6"/>
    <w:pPr>
      <w:spacing w:line="176" w:lineRule="exact"/>
    </w:pPr>
    <w:rPr>
      <w:rFonts w:ascii="Arial" w:hAnsi="Arial"/>
      <w:i/>
      <w:sz w:val="15"/>
    </w:rPr>
  </w:style>
  <w:style w:type="character" w:customStyle="1" w:styleId="a6">
    <w:name w:val="Колонтитул"/>
    <w:basedOn w:val="1"/>
    <w:link w:val="a5"/>
    <w:rPr>
      <w:rFonts w:ascii="Arial" w:hAnsi="Arial"/>
      <w:i/>
      <w:color w:val="000000"/>
      <w:sz w:val="15"/>
    </w:rPr>
  </w:style>
  <w:style w:type="paragraph" w:customStyle="1" w:styleId="3Exact1">
    <w:name w:val="Основной текст (3) Exact"/>
    <w:basedOn w:val="31"/>
    <w:link w:val="3Exact2"/>
    <w:rPr>
      <w:u w:val="single"/>
    </w:rPr>
  </w:style>
  <w:style w:type="character" w:customStyle="1" w:styleId="3Exact2">
    <w:name w:val="Основной текст (3) Exact"/>
    <w:basedOn w:val="32"/>
    <w:link w:val="3Exact1"/>
    <w:rPr>
      <w:rFonts w:ascii="Times New Roman" w:hAnsi="Times New Roman"/>
      <w:b w:val="0"/>
      <w:i w:val="0"/>
      <w:smallCaps w:val="0"/>
      <w:strike w:val="0"/>
      <w:color w:val="000000"/>
      <w:u w:val="singl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2">
    <w:name w:val="Title"/>
    <w:next w:val="a"/>
    <w:link w:val="aff3"/>
    <w:uiPriority w:val="10"/>
    <w:qFormat/>
    <w:rPr>
      <w:rFonts w:ascii="XO Thames" w:hAnsi="XO Thames"/>
      <w:b/>
      <w:sz w:val="52"/>
    </w:rPr>
  </w:style>
  <w:style w:type="character" w:customStyle="1" w:styleId="aff3">
    <w:name w:val="Название Знак"/>
    <w:link w:val="af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f4">
    <w:name w:val="Сноска"/>
    <w:basedOn w:val="a"/>
    <w:link w:val="aff5"/>
    <w:pPr>
      <w:spacing w:line="227" w:lineRule="exact"/>
      <w:jc w:val="both"/>
    </w:pPr>
    <w:rPr>
      <w:rFonts w:ascii="Times New Roman" w:hAnsi="Times New Roman"/>
      <w:sz w:val="20"/>
    </w:rPr>
  </w:style>
  <w:style w:type="character" w:customStyle="1" w:styleId="aff5">
    <w:name w:val="Сноска"/>
    <w:basedOn w:val="1"/>
    <w:link w:val="aff4"/>
    <w:rPr>
      <w:rFonts w:ascii="Times New Roman" w:hAnsi="Times New Roman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Times New Roman" w:hAnsi="Arial Unicode MS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customStyle="1" w:styleId="31">
    <w:name w:val="Основной текст (3)"/>
    <w:basedOn w:val="a"/>
    <w:link w:val="32"/>
    <w:pPr>
      <w:spacing w:line="0" w:lineRule="atLeast"/>
      <w:jc w:val="both"/>
    </w:pPr>
    <w:rPr>
      <w:rFonts w:ascii="Times New Roman" w:hAnsi="Times New Roman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color w:val="00000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Подпись к картинке"/>
    <w:basedOn w:val="a"/>
    <w:link w:val="a4"/>
    <w:pPr>
      <w:spacing w:line="274" w:lineRule="exact"/>
      <w:jc w:val="center"/>
    </w:pPr>
    <w:rPr>
      <w:rFonts w:ascii="Times New Roman" w:hAnsi="Times New Roman"/>
    </w:rPr>
  </w:style>
  <w:style w:type="character" w:customStyle="1" w:styleId="a4">
    <w:name w:val="Подпись к картинке"/>
    <w:basedOn w:val="1"/>
    <w:link w:val="a3"/>
    <w:rPr>
      <w:rFonts w:ascii="Times New Roman" w:hAnsi="Times New Roman"/>
      <w:color w:val="000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43">
    <w:name w:val="Основной текст (4)"/>
    <w:basedOn w:val="a"/>
    <w:link w:val="44"/>
    <w:pPr>
      <w:spacing w:before="9360" w:line="0" w:lineRule="atLeast"/>
    </w:pPr>
    <w:rPr>
      <w:rFonts w:ascii="Times New Roman" w:hAnsi="Times New Roman"/>
      <w:i/>
      <w:sz w:val="20"/>
    </w:rPr>
  </w:style>
  <w:style w:type="character" w:customStyle="1" w:styleId="44">
    <w:name w:val="Основной текст (4)"/>
    <w:basedOn w:val="1"/>
    <w:link w:val="43"/>
    <w:rPr>
      <w:rFonts w:ascii="Times New Roman" w:hAnsi="Times New Roman"/>
      <w:i/>
      <w:color w:val="000000"/>
      <w:sz w:val="20"/>
    </w:rPr>
  </w:style>
  <w:style w:type="paragraph" w:customStyle="1" w:styleId="2Exact">
    <w:name w:val="Подпись к картинке (2) Exact"/>
    <w:basedOn w:val="23"/>
    <w:link w:val="2Exact0"/>
  </w:style>
  <w:style w:type="character" w:customStyle="1" w:styleId="2Exact0">
    <w:name w:val="Подпись к картинке (2) Exact"/>
    <w:basedOn w:val="24"/>
    <w:link w:val="2Exact"/>
    <w:rPr>
      <w:rFonts w:ascii="Times New Roman" w:hAnsi="Times New Roman"/>
      <w:b w:val="0"/>
      <w:i w:val="0"/>
      <w:smallCaps w:val="0"/>
      <w:strike w:val="0"/>
      <w:color w:val="000000"/>
      <w:spacing w:val="0"/>
      <w:sz w:val="18"/>
      <w:u w:val="none"/>
    </w:rPr>
  </w:style>
  <w:style w:type="paragraph" w:customStyle="1" w:styleId="FranklinGothicHeavy85pt0pt">
    <w:name w:val="Колонтитул + Franklin Gothic Heavy;8;5 pt;Не курсив;Интервал 0 pt"/>
    <w:basedOn w:val="a5"/>
    <w:link w:val="FranklinGothicHeavy85pt0pt0"/>
    <w:rPr>
      <w:rFonts w:ascii="Franklin Gothic Heavy" w:hAnsi="Franklin Gothic Heavy"/>
      <w:b/>
      <w:spacing w:val="-10"/>
      <w:sz w:val="17"/>
    </w:rPr>
  </w:style>
  <w:style w:type="character" w:customStyle="1" w:styleId="FranklinGothicHeavy85pt0pt0">
    <w:name w:val="Колонтитул + Franklin Gothic Heavy;8;5 pt;Не курсив;Интервал 0 pt"/>
    <w:basedOn w:val="a6"/>
    <w:link w:val="FranklinGothicHeavy85pt0pt"/>
    <w:rPr>
      <w:rFonts w:ascii="Franklin Gothic Heavy" w:hAnsi="Franklin Gothic Heavy"/>
      <w:b/>
      <w:i/>
      <w:smallCaps w:val="0"/>
      <w:strike w:val="0"/>
      <w:color w:val="000000"/>
      <w:spacing w:val="-10"/>
      <w:sz w:val="17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TimesNewRoman105pt">
    <w:name w:val="Колонтитул + Times New Roman;10;5 pt;Не курсив"/>
    <w:basedOn w:val="a5"/>
    <w:link w:val="TimesNewRoman105pt0"/>
    <w:rPr>
      <w:rFonts w:ascii="Times New Roman" w:hAnsi="Times New Roman"/>
      <w:sz w:val="21"/>
    </w:rPr>
  </w:style>
  <w:style w:type="character" w:customStyle="1" w:styleId="TimesNewRoman105pt0">
    <w:name w:val="Колонтитул + Times New Roman;10;5 pt;Не курсив"/>
    <w:basedOn w:val="a6"/>
    <w:link w:val="TimesNewRoman105pt"/>
    <w:rPr>
      <w:rFonts w:ascii="Times New Roman" w:hAnsi="Times New Roman"/>
      <w:b w:val="0"/>
      <w:i/>
      <w:smallCaps w:val="0"/>
      <w:strike w:val="0"/>
      <w:color w:val="000000"/>
      <w:spacing w:val="0"/>
      <w:sz w:val="21"/>
      <w:u w:val="none"/>
    </w:rPr>
  </w:style>
  <w:style w:type="paragraph" w:customStyle="1" w:styleId="21pt">
    <w:name w:val="Основной текст (2) + Интервал 1 pt"/>
    <w:basedOn w:val="25"/>
    <w:link w:val="21pt0"/>
    <w:rPr>
      <w:spacing w:val="30"/>
    </w:rPr>
  </w:style>
  <w:style w:type="character" w:customStyle="1" w:styleId="21pt0">
    <w:name w:val="Основной текст (2) + Интервал 1 pt"/>
    <w:basedOn w:val="26"/>
    <w:link w:val="21pt"/>
    <w:rPr>
      <w:rFonts w:ascii="Times New Roman" w:hAnsi="Times New Roman"/>
      <w:b w:val="0"/>
      <w:i w:val="0"/>
      <w:smallCaps w:val="0"/>
      <w:strike w:val="0"/>
      <w:color w:val="000000"/>
      <w:spacing w:val="30"/>
      <w:sz w:val="28"/>
      <w:u w:val="none"/>
    </w:rPr>
  </w:style>
  <w:style w:type="paragraph" w:customStyle="1" w:styleId="12">
    <w:name w:val="Знак сноски1"/>
    <w:basedOn w:val="13"/>
    <w:link w:val="a7"/>
    <w:rPr>
      <w:vertAlign w:val="superscript"/>
    </w:rPr>
  </w:style>
  <w:style w:type="character" w:styleId="a7">
    <w:name w:val="footnote reference"/>
    <w:basedOn w:val="a0"/>
    <w:link w:val="12"/>
    <w:rPr>
      <w:vertAlign w:val="superscript"/>
    </w:rPr>
  </w:style>
  <w:style w:type="paragraph" w:customStyle="1" w:styleId="8">
    <w:name w:val="Основной текст (8)"/>
    <w:basedOn w:val="a"/>
    <w:link w:val="80"/>
    <w:pPr>
      <w:spacing w:before="11760" w:line="184" w:lineRule="exact"/>
    </w:pPr>
    <w:rPr>
      <w:rFonts w:ascii="Times New Roman" w:hAnsi="Times New Roman"/>
      <w:i/>
      <w:sz w:val="16"/>
    </w:rPr>
  </w:style>
  <w:style w:type="character" w:customStyle="1" w:styleId="80">
    <w:name w:val="Основной текст (8)"/>
    <w:basedOn w:val="1"/>
    <w:link w:val="8"/>
    <w:rPr>
      <w:rFonts w:ascii="Times New Roman" w:hAnsi="Times New Roman"/>
      <w:i/>
      <w:color w:val="000000"/>
      <w:sz w:val="16"/>
    </w:rPr>
  </w:style>
  <w:style w:type="paragraph" w:customStyle="1" w:styleId="TimesNewRoman9pt">
    <w:name w:val="Колонтитул + Times New Roman;9 pt;Полужирный;Не курсив"/>
    <w:basedOn w:val="a5"/>
    <w:link w:val="TimesNewRoman9pt0"/>
    <w:rPr>
      <w:rFonts w:ascii="Times New Roman" w:hAnsi="Times New Roman"/>
      <w:b/>
      <w:sz w:val="18"/>
    </w:rPr>
  </w:style>
  <w:style w:type="character" w:customStyle="1" w:styleId="TimesNewRoman9pt0">
    <w:name w:val="Колонтитул + Times New Roman;9 pt;Полужирный;Не курсив"/>
    <w:basedOn w:val="a6"/>
    <w:link w:val="TimesNewRoman9pt"/>
    <w:rPr>
      <w:rFonts w:ascii="Times New Roman" w:hAnsi="Times New Roman"/>
      <w:b/>
      <w:i/>
      <w:smallCaps w:val="0"/>
      <w:strike w:val="0"/>
      <w:color w:val="000000"/>
      <w:spacing w:val="0"/>
      <w:sz w:val="18"/>
      <w:u w:val="none"/>
    </w:rPr>
  </w:style>
  <w:style w:type="paragraph" w:customStyle="1" w:styleId="33">
    <w:name w:val="Сноска (3)"/>
    <w:basedOn w:val="a"/>
    <w:link w:val="34"/>
    <w:pPr>
      <w:spacing w:before="300" w:line="0" w:lineRule="atLeast"/>
      <w:jc w:val="both"/>
    </w:pPr>
    <w:rPr>
      <w:rFonts w:ascii="Times New Roman" w:hAnsi="Times New Roman"/>
      <w:i/>
      <w:sz w:val="16"/>
    </w:rPr>
  </w:style>
  <w:style w:type="character" w:customStyle="1" w:styleId="34">
    <w:name w:val="Сноска (3)"/>
    <w:basedOn w:val="1"/>
    <w:link w:val="33"/>
    <w:rPr>
      <w:rFonts w:ascii="Times New Roman" w:hAnsi="Times New Roman"/>
      <w:i/>
      <w:color w:val="000000"/>
      <w:sz w:val="16"/>
    </w:rPr>
  </w:style>
  <w:style w:type="paragraph" w:customStyle="1" w:styleId="45">
    <w:name w:val="Подпись к картинке (4)"/>
    <w:basedOn w:val="a"/>
    <w:link w:val="46"/>
    <w:pPr>
      <w:spacing w:line="0" w:lineRule="atLeast"/>
    </w:pPr>
    <w:rPr>
      <w:rFonts w:ascii="Times New Roman" w:hAnsi="Times New Roman"/>
      <w:i/>
      <w:sz w:val="38"/>
    </w:rPr>
  </w:style>
  <w:style w:type="character" w:customStyle="1" w:styleId="46">
    <w:name w:val="Подпись к картинке (4)"/>
    <w:basedOn w:val="1"/>
    <w:link w:val="45"/>
    <w:rPr>
      <w:rFonts w:ascii="Times New Roman" w:hAnsi="Times New Roman"/>
      <w:i/>
      <w:color w:val="000000"/>
      <w:sz w:val="38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</w:rPr>
  </w:style>
  <w:style w:type="character" w:customStyle="1" w:styleId="3Exact0">
    <w:name w:val="Основной текст (3) Exact"/>
    <w:basedOn w:val="a0"/>
    <w:link w:val="3Exact"/>
    <w:rPr>
      <w:rFonts w:ascii="Times New Roman" w:hAnsi="Times New Roman"/>
      <w:b w:val="0"/>
      <w:i w:val="0"/>
      <w:smallCaps w:val="0"/>
      <w:strike w:val="0"/>
      <w:u w:val="none"/>
    </w:rPr>
  </w:style>
  <w:style w:type="paragraph" w:styleId="a8">
    <w:name w:val="endnote text"/>
    <w:basedOn w:val="a"/>
    <w:link w:val="a9"/>
    <w:rPr>
      <w:sz w:val="20"/>
    </w:rPr>
  </w:style>
  <w:style w:type="character" w:customStyle="1" w:styleId="a9">
    <w:name w:val="Текст концевой сноски Знак"/>
    <w:basedOn w:val="1"/>
    <w:link w:val="a8"/>
    <w:rPr>
      <w:color w:val="000000"/>
      <w:sz w:val="20"/>
    </w:rPr>
  </w:style>
  <w:style w:type="paragraph" w:customStyle="1" w:styleId="aa">
    <w:name w:val="Колонтитул"/>
    <w:basedOn w:val="a5"/>
    <w:link w:val="ab"/>
  </w:style>
  <w:style w:type="character" w:customStyle="1" w:styleId="ab">
    <w:name w:val="Колонтитул"/>
    <w:basedOn w:val="a6"/>
    <w:link w:val="aa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color w:val="000000"/>
      <w:sz w:val="16"/>
    </w:rPr>
  </w:style>
  <w:style w:type="paragraph" w:customStyle="1" w:styleId="71">
    <w:name w:val="Основной текст (7)"/>
    <w:basedOn w:val="a"/>
    <w:link w:val="72"/>
    <w:pPr>
      <w:spacing w:before="12480" w:line="184" w:lineRule="exact"/>
    </w:pPr>
    <w:rPr>
      <w:rFonts w:ascii="Times New Roman" w:hAnsi="Times New Roman"/>
      <w:i/>
      <w:sz w:val="16"/>
    </w:rPr>
  </w:style>
  <w:style w:type="character" w:customStyle="1" w:styleId="72">
    <w:name w:val="Основной текст (7)"/>
    <w:basedOn w:val="1"/>
    <w:link w:val="71"/>
    <w:rPr>
      <w:rFonts w:ascii="Times New Roman" w:hAnsi="Times New Roman"/>
      <w:i/>
      <w:color w:val="000000"/>
      <w:sz w:val="16"/>
    </w:rPr>
  </w:style>
  <w:style w:type="paragraph" w:customStyle="1" w:styleId="27">
    <w:name w:val="Сноска (2) + Не курсив"/>
    <w:basedOn w:val="28"/>
    <w:link w:val="29"/>
  </w:style>
  <w:style w:type="character" w:customStyle="1" w:styleId="29">
    <w:name w:val="Сноска (2) + Не курсив"/>
    <w:basedOn w:val="2a"/>
    <w:link w:val="27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ae">
    <w:name w:val="Колонтитул"/>
    <w:basedOn w:val="a5"/>
    <w:link w:val="af"/>
  </w:style>
  <w:style w:type="character" w:customStyle="1" w:styleId="af">
    <w:name w:val="Колонтитул"/>
    <w:basedOn w:val="a6"/>
    <w:link w:val="ae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212pt">
    <w:name w:val="Основной текст (2) + 12 pt"/>
    <w:basedOn w:val="25"/>
    <w:link w:val="212pt0"/>
    <w:rPr>
      <w:sz w:val="24"/>
    </w:rPr>
  </w:style>
  <w:style w:type="character" w:customStyle="1" w:styleId="212pt0">
    <w:name w:val="Основной текст (2) + 12 pt"/>
    <w:basedOn w:val="26"/>
    <w:link w:val="212pt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customStyle="1" w:styleId="ConsPlusNormal">
    <w:name w:val="ConsPlusNormal"/>
    <w:link w:val="ConsPlusNormal0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210pt">
    <w:name w:val="Основной текст (2) + 10 pt"/>
    <w:basedOn w:val="25"/>
    <w:link w:val="210pt0"/>
    <w:rPr>
      <w:sz w:val="20"/>
    </w:rPr>
  </w:style>
  <w:style w:type="character" w:customStyle="1" w:styleId="210pt0">
    <w:name w:val="Основной текст (2) + 10 pt"/>
    <w:basedOn w:val="26"/>
    <w:link w:val="210pt"/>
    <w:rPr>
      <w:rFonts w:ascii="Times New Roman" w:hAnsi="Times New Roman"/>
      <w:b w:val="0"/>
      <w:i w:val="0"/>
      <w:smallCaps w:val="0"/>
      <w:strike w:val="0"/>
      <w:color w:val="000000"/>
      <w:spacing w:val="0"/>
      <w:sz w:val="20"/>
      <w:u w:val="none"/>
    </w:rPr>
  </w:style>
  <w:style w:type="paragraph" w:styleId="2b">
    <w:name w:val="Body Text 2"/>
    <w:basedOn w:val="a"/>
    <w:link w:val="2c"/>
    <w:pPr>
      <w:spacing w:after="120" w:line="480" w:lineRule="auto"/>
    </w:pPr>
  </w:style>
  <w:style w:type="character" w:customStyle="1" w:styleId="2c">
    <w:name w:val="Основной текст 2 Знак"/>
    <w:basedOn w:val="1"/>
    <w:link w:val="2b"/>
    <w:rPr>
      <w:color w:val="000000"/>
    </w:rPr>
  </w:style>
  <w:style w:type="paragraph" w:customStyle="1" w:styleId="315pt1pt">
    <w:name w:val="Основной текст (3) + 15 pt;Полужирный;Курсив;Интервал 1 pt"/>
    <w:basedOn w:val="31"/>
    <w:link w:val="315pt1pt0"/>
    <w:rPr>
      <w:b/>
      <w:i/>
      <w:spacing w:val="30"/>
      <w:sz w:val="30"/>
    </w:rPr>
  </w:style>
  <w:style w:type="character" w:customStyle="1" w:styleId="315pt1pt0">
    <w:name w:val="Основной текст (3) + 15 pt;Полужирный;Курсив;Интервал 1 pt"/>
    <w:basedOn w:val="32"/>
    <w:link w:val="315pt1pt"/>
    <w:rPr>
      <w:rFonts w:ascii="Times New Roman" w:hAnsi="Times New Roman"/>
      <w:b/>
      <w:i/>
      <w:smallCaps w:val="0"/>
      <w:strike w:val="0"/>
      <w:color w:val="000000"/>
      <w:spacing w:val="30"/>
      <w:sz w:val="30"/>
      <w:u w:val="none"/>
    </w:rPr>
  </w:style>
  <w:style w:type="paragraph" w:customStyle="1" w:styleId="51">
    <w:name w:val="Подпись к картинке (5)"/>
    <w:basedOn w:val="a"/>
    <w:link w:val="52"/>
    <w:pPr>
      <w:spacing w:line="0" w:lineRule="atLeast"/>
    </w:pPr>
    <w:rPr>
      <w:rFonts w:ascii="Times New Roman" w:hAnsi="Times New Roman"/>
      <w:sz w:val="28"/>
    </w:rPr>
  </w:style>
  <w:style w:type="character" w:customStyle="1" w:styleId="52">
    <w:name w:val="Подпись к картинке (5)"/>
    <w:basedOn w:val="1"/>
    <w:link w:val="51"/>
    <w:rPr>
      <w:rFonts w:ascii="Times New Roman" w:hAnsi="Times New Roman"/>
      <w:color w:val="000000"/>
      <w:sz w:val="28"/>
    </w:rPr>
  </w:style>
  <w:style w:type="paragraph" w:customStyle="1" w:styleId="TimesNewRoman8pt">
    <w:name w:val="Колонтитул + Times New Roman;8 pt"/>
    <w:basedOn w:val="a5"/>
    <w:link w:val="TimesNewRoman8pt0"/>
    <w:rPr>
      <w:rFonts w:ascii="Times New Roman" w:hAnsi="Times New Roman"/>
      <w:sz w:val="16"/>
    </w:rPr>
  </w:style>
  <w:style w:type="character" w:customStyle="1" w:styleId="TimesNewRoman8pt0">
    <w:name w:val="Колонтитул + Times New Roman;8 pt"/>
    <w:basedOn w:val="a6"/>
    <w:link w:val="TimesNewRoman8pt"/>
    <w:rPr>
      <w:rFonts w:ascii="Times New Roman" w:hAnsi="Times New Roman"/>
      <w:b w:val="0"/>
      <w:i/>
      <w:smallCaps w:val="0"/>
      <w:strike w:val="0"/>
      <w:color w:val="000000"/>
      <w:spacing w:val="0"/>
      <w:sz w:val="16"/>
      <w:u w:val="none"/>
    </w:rPr>
  </w:style>
  <w:style w:type="paragraph" w:customStyle="1" w:styleId="219pt">
    <w:name w:val="Основной текст (2) + 19 pt;Курсив"/>
    <w:basedOn w:val="25"/>
    <w:link w:val="219pt0"/>
    <w:rPr>
      <w:i/>
      <w:sz w:val="38"/>
    </w:rPr>
  </w:style>
  <w:style w:type="character" w:customStyle="1" w:styleId="219pt0">
    <w:name w:val="Основной текст (2) + 19 pt;Курсив"/>
    <w:basedOn w:val="26"/>
    <w:link w:val="219p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none"/>
    </w:rPr>
  </w:style>
  <w:style w:type="paragraph" w:customStyle="1" w:styleId="61">
    <w:name w:val="Основной текст (6)"/>
    <w:basedOn w:val="a"/>
    <w:link w:val="62"/>
    <w:pPr>
      <w:spacing w:before="300" w:after="420" w:line="0" w:lineRule="atLeast"/>
    </w:pPr>
    <w:rPr>
      <w:rFonts w:ascii="Times New Roman" w:hAnsi="Times New Roman"/>
      <w:sz w:val="18"/>
    </w:rPr>
  </w:style>
  <w:style w:type="character" w:customStyle="1" w:styleId="62">
    <w:name w:val="Основной текст (6)"/>
    <w:basedOn w:val="1"/>
    <w:link w:val="61"/>
    <w:rPr>
      <w:rFonts w:ascii="Times New Roman" w:hAnsi="Times New Roman"/>
      <w:color w:val="000000"/>
      <w:sz w:val="18"/>
    </w:rPr>
  </w:style>
  <w:style w:type="paragraph" w:styleId="af0">
    <w:name w:val="Body Text"/>
    <w:basedOn w:val="a"/>
    <w:link w:val="af1"/>
    <w:pPr>
      <w:widowControl/>
      <w:jc w:val="both"/>
    </w:pPr>
    <w:rPr>
      <w:rFonts w:ascii="Times New Roman" w:hAnsi="Times New Roman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color w:val="000000"/>
    </w:rPr>
  </w:style>
  <w:style w:type="paragraph" w:customStyle="1" w:styleId="53">
    <w:name w:val="Основной текст (5)"/>
    <w:basedOn w:val="a"/>
    <w:link w:val="54"/>
    <w:pPr>
      <w:spacing w:before="1380" w:after="420" w:line="320" w:lineRule="exact"/>
      <w:jc w:val="center"/>
    </w:pPr>
    <w:rPr>
      <w:rFonts w:ascii="Times New Roman" w:hAnsi="Times New Roman"/>
      <w:b/>
      <w:sz w:val="28"/>
    </w:rPr>
  </w:style>
  <w:style w:type="character" w:customStyle="1" w:styleId="54">
    <w:name w:val="Основной текст (5)"/>
    <w:basedOn w:val="1"/>
    <w:link w:val="53"/>
    <w:rPr>
      <w:rFonts w:ascii="Times New Roman" w:hAnsi="Times New Roman"/>
      <w:b/>
      <w:color w:val="000000"/>
      <w:sz w:val="28"/>
    </w:rPr>
  </w:style>
  <w:style w:type="paragraph" w:customStyle="1" w:styleId="23">
    <w:name w:val="Подпись к картинке (2)"/>
    <w:basedOn w:val="a"/>
    <w:link w:val="24"/>
    <w:pPr>
      <w:spacing w:after="180" w:line="0" w:lineRule="atLeast"/>
    </w:pPr>
    <w:rPr>
      <w:rFonts w:ascii="Times New Roman" w:hAnsi="Times New Roman"/>
      <w:sz w:val="18"/>
    </w:rPr>
  </w:style>
  <w:style w:type="character" w:customStyle="1" w:styleId="24">
    <w:name w:val="Подпись к картинке (2)"/>
    <w:basedOn w:val="1"/>
    <w:link w:val="23"/>
    <w:rPr>
      <w:rFonts w:ascii="Times New Roman" w:hAnsi="Times New Roman"/>
      <w:color w:val="000000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Основной шрифт абзаца1"/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  <w:rPr>
      <w:color w:val="000000"/>
    </w:rPr>
  </w:style>
  <w:style w:type="paragraph" w:customStyle="1" w:styleId="af4">
    <w:name w:val="Колонтитул + Не курсив"/>
    <w:basedOn w:val="a5"/>
    <w:link w:val="af5"/>
  </w:style>
  <w:style w:type="character" w:customStyle="1" w:styleId="af5">
    <w:name w:val="Колонтитул + Не курсив"/>
    <w:basedOn w:val="a6"/>
    <w:link w:val="af4"/>
    <w:rPr>
      <w:rFonts w:ascii="Arial" w:hAnsi="Arial"/>
      <w:b w:val="0"/>
      <w:i/>
      <w:smallCaps w:val="0"/>
      <w:strike w:val="0"/>
      <w:color w:val="000000"/>
      <w:spacing w:val="0"/>
      <w:sz w:val="15"/>
      <w:u w:val="none"/>
    </w:rPr>
  </w:style>
  <w:style w:type="paragraph" w:customStyle="1" w:styleId="28">
    <w:name w:val="Сноска (2)"/>
    <w:basedOn w:val="a"/>
    <w:link w:val="2a"/>
    <w:pPr>
      <w:spacing w:before="300" w:line="180" w:lineRule="exact"/>
    </w:pPr>
    <w:rPr>
      <w:rFonts w:ascii="Times New Roman" w:hAnsi="Times New Roman"/>
      <w:i/>
      <w:sz w:val="16"/>
    </w:rPr>
  </w:style>
  <w:style w:type="character" w:customStyle="1" w:styleId="2a">
    <w:name w:val="Сноска (2)"/>
    <w:basedOn w:val="1"/>
    <w:link w:val="28"/>
    <w:rPr>
      <w:rFonts w:ascii="Times New Roman" w:hAnsi="Times New Roman"/>
      <w:i/>
      <w:color w:val="000000"/>
      <w:sz w:val="16"/>
    </w:rPr>
  </w:style>
  <w:style w:type="paragraph" w:customStyle="1" w:styleId="14">
    <w:name w:val="Гиперссылка1"/>
    <w:basedOn w:val="13"/>
    <w:link w:val="af6"/>
    <w:rPr>
      <w:color w:val="0000FF"/>
      <w:u w:val="single"/>
    </w:rPr>
  </w:style>
  <w:style w:type="character" w:styleId="af6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color w:val="000000"/>
      <w:sz w:val="20"/>
    </w:rPr>
  </w:style>
  <w:style w:type="paragraph" w:customStyle="1" w:styleId="315pt1ptExact">
    <w:name w:val="Основной текст (3) + 15 pt;Полужирный;Курсив;Интервал 1 pt Exact"/>
    <w:basedOn w:val="31"/>
    <w:link w:val="315pt1ptExact0"/>
    <w:rPr>
      <w:b/>
      <w:i/>
      <w:spacing w:val="30"/>
      <w:sz w:val="30"/>
      <w:u w:val="single"/>
    </w:rPr>
  </w:style>
  <w:style w:type="character" w:customStyle="1" w:styleId="315pt1ptExact0">
    <w:name w:val="Основной текст (3) + 15 pt;Полужирный;Курсив;Интервал 1 pt Exact"/>
    <w:basedOn w:val="32"/>
    <w:link w:val="315pt1ptExact"/>
    <w:rPr>
      <w:rFonts w:ascii="Times New Roman" w:hAnsi="Times New Roman"/>
      <w:b/>
      <w:i/>
      <w:smallCaps w:val="0"/>
      <w:strike w:val="0"/>
      <w:color w:val="000000"/>
      <w:spacing w:val="30"/>
      <w:sz w:val="30"/>
      <w:u w:val="single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37">
    <w:name w:val="Подпись к картинке (3)"/>
    <w:basedOn w:val="a"/>
    <w:link w:val="38"/>
    <w:pPr>
      <w:spacing w:before="180" w:line="0" w:lineRule="atLeast"/>
    </w:pPr>
    <w:rPr>
      <w:rFonts w:ascii="Times New Roman" w:hAnsi="Times New Roman"/>
      <w:sz w:val="30"/>
    </w:rPr>
  </w:style>
  <w:style w:type="character" w:customStyle="1" w:styleId="38">
    <w:name w:val="Подпись к картинке (3)"/>
    <w:basedOn w:val="1"/>
    <w:link w:val="37"/>
    <w:rPr>
      <w:rFonts w:ascii="Times New Roman" w:hAnsi="Times New Roman"/>
      <w:color w:val="000000"/>
      <w:sz w:val="3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414ptExact">
    <w:name w:val="Подпись к картинке (4) + 14 pt;Не курсив Exact"/>
    <w:basedOn w:val="45"/>
    <w:link w:val="414ptExact0"/>
    <w:rPr>
      <w:sz w:val="28"/>
    </w:rPr>
  </w:style>
  <w:style w:type="character" w:customStyle="1" w:styleId="414ptExact0">
    <w:name w:val="Подпись к картинке (4) + 14 pt;Не курсив Exact"/>
    <w:basedOn w:val="46"/>
    <w:link w:val="414ptExact"/>
    <w:rPr>
      <w:rFonts w:ascii="Times New Roman" w:hAnsi="Times New Roman"/>
      <w:b w:val="0"/>
      <w:i/>
      <w:smallCaps w:val="0"/>
      <w:strike w:val="0"/>
      <w:color w:val="000000"/>
      <w:spacing w:val="0"/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4Exact">
    <w:name w:val="Подпись к картинке (4) Exact"/>
    <w:basedOn w:val="45"/>
    <w:link w:val="4Exact0"/>
    <w:rPr>
      <w:u w:val="single"/>
    </w:rPr>
  </w:style>
  <w:style w:type="character" w:customStyle="1" w:styleId="4Exact0">
    <w:name w:val="Подпись к картинке (4) Exact"/>
    <w:basedOn w:val="46"/>
    <w:link w:val="4Exact"/>
    <w:rPr>
      <w:rFonts w:ascii="Times New Roman" w:hAnsi="Times New Roman"/>
      <w:b w:val="0"/>
      <w:i/>
      <w:smallCaps w:val="0"/>
      <w:strike w:val="0"/>
      <w:color w:val="000000"/>
      <w:spacing w:val="0"/>
      <w:sz w:val="38"/>
      <w:u w:val="single"/>
    </w:rPr>
  </w:style>
  <w:style w:type="paragraph" w:customStyle="1" w:styleId="TimesNewRoman85pt">
    <w:name w:val="Колонтитул + Times New Roman;8;5 pt"/>
    <w:basedOn w:val="a5"/>
    <w:link w:val="TimesNewRoman85pt0"/>
    <w:rPr>
      <w:rFonts w:ascii="Times New Roman" w:hAnsi="Times New Roman"/>
      <w:sz w:val="17"/>
    </w:rPr>
  </w:style>
  <w:style w:type="character" w:customStyle="1" w:styleId="TimesNewRoman85pt0">
    <w:name w:val="Колонтитул + Times New Roman;8;5 pt"/>
    <w:basedOn w:val="a6"/>
    <w:link w:val="TimesNewRoman85pt"/>
    <w:rPr>
      <w:rFonts w:ascii="Times New Roman" w:hAnsi="Times New Roman"/>
      <w:b w:val="0"/>
      <w:i/>
      <w:smallCaps w:val="0"/>
      <w:strike w:val="0"/>
      <w:color w:val="000000"/>
      <w:spacing w:val="0"/>
      <w:sz w:val="17"/>
      <w:u w:val="none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1"/>
    <w:link w:val="af7"/>
    <w:rPr>
      <w:color w:val="000000"/>
    </w:rPr>
  </w:style>
  <w:style w:type="paragraph" w:customStyle="1" w:styleId="212pt1">
    <w:name w:val="Основной текст (2) + 12 pt"/>
    <w:basedOn w:val="25"/>
    <w:link w:val="212pt2"/>
    <w:rPr>
      <w:sz w:val="24"/>
    </w:rPr>
  </w:style>
  <w:style w:type="character" w:customStyle="1" w:styleId="212pt2">
    <w:name w:val="Основной текст (2) + 12 pt"/>
    <w:basedOn w:val="26"/>
    <w:link w:val="212pt1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none"/>
    </w:rPr>
  </w:style>
  <w:style w:type="paragraph" w:customStyle="1" w:styleId="17">
    <w:name w:val="Заголовок №1"/>
    <w:basedOn w:val="a"/>
    <w:link w:val="18"/>
    <w:pPr>
      <w:spacing w:line="0" w:lineRule="atLeast"/>
      <w:outlineLvl w:val="0"/>
    </w:pPr>
    <w:rPr>
      <w:rFonts w:ascii="Times New Roman" w:hAnsi="Times New Roman"/>
      <w:sz w:val="28"/>
    </w:rPr>
  </w:style>
  <w:style w:type="character" w:customStyle="1" w:styleId="18">
    <w:name w:val="Заголовок №1"/>
    <w:basedOn w:val="1"/>
    <w:link w:val="17"/>
    <w:rPr>
      <w:rFonts w:ascii="Times New Roman" w:hAnsi="Times New Roman"/>
      <w:color w:val="000000"/>
      <w:sz w:val="28"/>
    </w:rPr>
  </w:style>
  <w:style w:type="paragraph" w:styleId="af9">
    <w:name w:val="Normal (Web)"/>
    <w:basedOn w:val="a"/>
    <w:link w:val="afa"/>
    <w:pPr>
      <w:widowControl/>
      <w:spacing w:beforeAutospacing="1" w:afterAutospacing="1"/>
    </w:pPr>
    <w:rPr>
      <w:rFonts w:ascii="Times New Roman" w:hAnsi="Times New Roman"/>
    </w:rPr>
  </w:style>
  <w:style w:type="character" w:customStyle="1" w:styleId="afa">
    <w:name w:val="Обычный (веб) Знак"/>
    <w:basedOn w:val="1"/>
    <w:link w:val="af9"/>
    <w:rPr>
      <w:rFonts w:ascii="Times New Roman" w:hAnsi="Times New Roman"/>
      <w:color w:val="000000"/>
    </w:rPr>
  </w:style>
  <w:style w:type="paragraph" w:customStyle="1" w:styleId="210">
    <w:name w:val="Основной текст 21"/>
    <w:basedOn w:val="a"/>
    <w:link w:val="211"/>
    <w:pPr>
      <w:widowControl/>
      <w:ind w:firstLine="567"/>
      <w:jc w:val="both"/>
    </w:pPr>
    <w:rPr>
      <w:rFonts w:ascii="Times New Roman" w:hAnsi="Times New Roman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color w:val="000000"/>
    </w:rPr>
  </w:style>
  <w:style w:type="paragraph" w:styleId="55">
    <w:name w:val="toc 5"/>
    <w:next w:val="a"/>
    <w:link w:val="56"/>
    <w:uiPriority w:val="39"/>
    <w:pPr>
      <w:ind w:left="800"/>
    </w:pPr>
  </w:style>
  <w:style w:type="character" w:customStyle="1" w:styleId="56">
    <w:name w:val="Оглавление 5 Знак"/>
    <w:link w:val="55"/>
  </w:style>
  <w:style w:type="paragraph" w:customStyle="1" w:styleId="25">
    <w:name w:val="Основной текст (2)"/>
    <w:basedOn w:val="a"/>
    <w:link w:val="26"/>
    <w:pPr>
      <w:spacing w:line="284" w:lineRule="exact"/>
      <w:jc w:val="center"/>
    </w:pPr>
    <w:rPr>
      <w:rFonts w:ascii="Times New Roman" w:hAnsi="Times New Roman"/>
      <w:sz w:val="28"/>
    </w:rPr>
  </w:style>
  <w:style w:type="character" w:customStyle="1" w:styleId="26">
    <w:name w:val="Основной текст (2)"/>
    <w:basedOn w:val="1"/>
    <w:link w:val="25"/>
    <w:rPr>
      <w:rFonts w:ascii="Times New Roman" w:hAnsi="Times New Roman"/>
      <w:color w:val="000000"/>
      <w:sz w:val="28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1"/>
    <w:link w:val="afb"/>
    <w:rPr>
      <w:color w:val="000000"/>
    </w:rPr>
  </w:style>
  <w:style w:type="paragraph" w:customStyle="1" w:styleId="19">
    <w:name w:val="Знак концевой сноски1"/>
    <w:basedOn w:val="13"/>
    <w:link w:val="afd"/>
    <w:rPr>
      <w:vertAlign w:val="superscript"/>
    </w:rPr>
  </w:style>
  <w:style w:type="character" w:styleId="afd">
    <w:name w:val="endnote reference"/>
    <w:basedOn w:val="a0"/>
    <w:link w:val="19"/>
    <w:rPr>
      <w:vertAlign w:val="superscript"/>
    </w:rPr>
  </w:style>
  <w:style w:type="paragraph" w:styleId="afe">
    <w:name w:val="Subtitle"/>
    <w:next w:val="a"/>
    <w:link w:val="aff"/>
    <w:uiPriority w:val="11"/>
    <w:qFormat/>
    <w:rPr>
      <w:rFonts w:ascii="XO Thames" w:hAnsi="XO Thames"/>
      <w:i/>
      <w:color w:val="616161"/>
    </w:rPr>
  </w:style>
  <w:style w:type="character" w:customStyle="1" w:styleId="aff">
    <w:name w:val="Подзаголовок Знак"/>
    <w:link w:val="afe"/>
    <w:rPr>
      <w:rFonts w:ascii="XO Thames" w:hAnsi="XO Thames"/>
      <w:i/>
      <w:color w:val="616161"/>
      <w:sz w:val="24"/>
    </w:rPr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1"/>
    <w:link w:val="aff0"/>
    <w:rPr>
      <w:color w:val="000000"/>
    </w:rPr>
  </w:style>
  <w:style w:type="paragraph" w:customStyle="1" w:styleId="a5">
    <w:name w:val="Колонтитул"/>
    <w:basedOn w:val="a"/>
    <w:link w:val="a6"/>
    <w:pPr>
      <w:spacing w:line="176" w:lineRule="exact"/>
    </w:pPr>
    <w:rPr>
      <w:rFonts w:ascii="Arial" w:hAnsi="Arial"/>
      <w:i/>
      <w:sz w:val="15"/>
    </w:rPr>
  </w:style>
  <w:style w:type="character" w:customStyle="1" w:styleId="a6">
    <w:name w:val="Колонтитул"/>
    <w:basedOn w:val="1"/>
    <w:link w:val="a5"/>
    <w:rPr>
      <w:rFonts w:ascii="Arial" w:hAnsi="Arial"/>
      <w:i/>
      <w:color w:val="000000"/>
      <w:sz w:val="15"/>
    </w:rPr>
  </w:style>
  <w:style w:type="paragraph" w:customStyle="1" w:styleId="3Exact1">
    <w:name w:val="Основной текст (3) Exact"/>
    <w:basedOn w:val="31"/>
    <w:link w:val="3Exact2"/>
    <w:rPr>
      <w:u w:val="single"/>
    </w:rPr>
  </w:style>
  <w:style w:type="character" w:customStyle="1" w:styleId="3Exact2">
    <w:name w:val="Основной текст (3) Exact"/>
    <w:basedOn w:val="32"/>
    <w:link w:val="3Exact1"/>
    <w:rPr>
      <w:rFonts w:ascii="Times New Roman" w:hAnsi="Times New Roman"/>
      <w:b w:val="0"/>
      <w:i w:val="0"/>
      <w:smallCaps w:val="0"/>
      <w:strike w:val="0"/>
      <w:color w:val="000000"/>
      <w:u w:val="singl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2">
    <w:name w:val="Title"/>
    <w:next w:val="a"/>
    <w:link w:val="aff3"/>
    <w:uiPriority w:val="10"/>
    <w:qFormat/>
    <w:rPr>
      <w:rFonts w:ascii="XO Thames" w:hAnsi="XO Thames"/>
      <w:b/>
      <w:sz w:val="52"/>
    </w:rPr>
  </w:style>
  <w:style w:type="character" w:customStyle="1" w:styleId="aff3">
    <w:name w:val="Название Знак"/>
    <w:link w:val="af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f4">
    <w:name w:val="Сноска"/>
    <w:basedOn w:val="a"/>
    <w:link w:val="aff5"/>
    <w:pPr>
      <w:spacing w:line="227" w:lineRule="exact"/>
      <w:jc w:val="both"/>
    </w:pPr>
    <w:rPr>
      <w:rFonts w:ascii="Times New Roman" w:hAnsi="Times New Roman"/>
      <w:sz w:val="20"/>
    </w:rPr>
  </w:style>
  <w:style w:type="character" w:customStyle="1" w:styleId="aff5">
    <w:name w:val="Сноска"/>
    <w:basedOn w:val="1"/>
    <w:link w:val="aff4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C3AD363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hyperlink" Target="consultantplus://offline/ref=C8FCCD9AF8B8459CBD62489D53630245CC5584CB01F115603DEC0888CBa1w0J" TargetMode="External"/><Relationship Id="rId21" Type="http://schemas.openxmlformats.org/officeDocument/2006/relationships/hyperlink" Target="consultantplus://offline/ref=8EE0D067F7921BF2B4CB94FCF0FFBBA0762838D360CF0ED886CE4FB2FC31F1D" TargetMode="External"/><Relationship Id="rId34" Type="http://schemas.openxmlformats.org/officeDocument/2006/relationships/hyperlink" Target="consultantplus://offline/ref=C8FCCD9AF8B8459CBD62489D53630245CF528BC002F115603DEC0888CB106BE8E1439F53F0a2w6J" TargetMode="External"/><Relationship Id="rId42" Type="http://schemas.openxmlformats.org/officeDocument/2006/relationships/hyperlink" Target="consultantplus://offline/ref=C8FCCD9AF8B8459CBD62418454630245CB5087C400FA15603DEC0888CBa1w0J" TargetMode="External"/><Relationship Id="rId47" Type="http://schemas.openxmlformats.org/officeDocument/2006/relationships/hyperlink" Target="consultantplus://offline/ref=C8FCCD9AF8B8459CBD62489D53630245CF5182C105FE15603DEC0888CBa1w0J" TargetMode="External"/><Relationship Id="rId50" Type="http://schemas.openxmlformats.org/officeDocument/2006/relationships/hyperlink" Target="consultantplus://offline/ref=C8FCCD9AF8B8459CBD62489D53630245CF5182C10AF815603DEC0888CBa1w0J" TargetMode="External"/><Relationship Id="rId55" Type="http://schemas.openxmlformats.org/officeDocument/2006/relationships/hyperlink" Target="consultantplus://offline/ref=C8FCCD9AF8B8459CBD62418454630245CB568BC403FE15603DEC0888CBa1w0J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E67C80ED886CE4FB2FC31F1D" TargetMode="External"/><Relationship Id="rId20" Type="http://schemas.openxmlformats.org/officeDocument/2006/relationships/hyperlink" Target="consultantplus://offline/ref=8EE0D067F7921BF2B4CB94FCF0FFBBA0752D3FD364C20ED886CE4FB2FC31F1D" TargetMode="External"/><Relationship Id="rId29" Type="http://schemas.openxmlformats.org/officeDocument/2006/relationships/hyperlink" Target="consultantplus://offline/ref=C8FCCD9AF8B8459CBD62489D53630245CF5182C10AF815603DEC0888CBa1w0J" TargetMode="External"/><Relationship Id="rId41" Type="http://schemas.openxmlformats.org/officeDocument/2006/relationships/hyperlink" Target="consultantplus://offline/ref=C8FCCD9AF8B8459CBD62489D53630245CC5685C30BF115603DEC0888CBa1w0J" TargetMode="External"/><Relationship Id="rId54" Type="http://schemas.openxmlformats.org/officeDocument/2006/relationships/hyperlink" Target="consultantplus://offline/ref=C8FCCD9AF8B8459CBD62489D53630245CC5A85C104FD15603DEC0888CBa1w0J" TargetMode="External"/><Relationship Id="rId6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F5182C703FA15603DEC0888CB106BE8E1439F53F921E664a6w2J" TargetMode="External"/><Relationship Id="rId37" Type="http://schemas.openxmlformats.org/officeDocument/2006/relationships/hyperlink" Target="consultantplus://offline/ref=C8FCCD9AF8B8459CBD62489D53630245CF538AC20BF115603DEC0888CBa1w0J" TargetMode="External"/><Relationship Id="rId40" Type="http://schemas.openxmlformats.org/officeDocument/2006/relationships/hyperlink" Target="consultantplus://offline/ref=C8FCCD9AF8B8459CBD62489D53630245CC5684C300FA15603DEC0888CBa1w0J" TargetMode="External"/><Relationship Id="rId45" Type="http://schemas.openxmlformats.org/officeDocument/2006/relationships/hyperlink" Target="consultantplus://offline/ref=C8FCCD9AF8B8459CBD62489D53630245CC5487CB01F115603DEC0888CBa1w0J" TargetMode="External"/><Relationship Id="rId53" Type="http://schemas.openxmlformats.org/officeDocument/2006/relationships/hyperlink" Target="consultantplus://offline/ref=C8FCCD9AF8B8459CBD62489D53630245CF548AC302FA15603DEC0888CBa1w0J" TargetMode="External"/><Relationship Id="rId58" Type="http://schemas.openxmlformats.org/officeDocument/2006/relationships/hyperlink" Target="consultantplus://offline/ref=C8FCCD9AF8B8459CBD62489D53630245CC5B87C204FB15603DEC0888CBa1w0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C3DD562CA0ED886CE4FB2FC31F1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182CA03FC15603DEC0888CBa1w0J" TargetMode="External"/><Relationship Id="rId36" Type="http://schemas.openxmlformats.org/officeDocument/2006/relationships/hyperlink" Target="consultantplus://offline/ref=C8FCCD9AF8B8459CBD62489D53630245CC5282C207FD15603DEC0888CBa1w0J" TargetMode="External"/><Relationship Id="rId49" Type="http://schemas.openxmlformats.org/officeDocument/2006/relationships/hyperlink" Target="consultantplus://offline/ref=C8FCCD9AF8B8459CBD62489D53630245CF5182CA03FC15603DEC0888CBa1w0J" TargetMode="External"/><Relationship Id="rId57" Type="http://schemas.openxmlformats.org/officeDocument/2006/relationships/hyperlink" Target="consultantplus://offline/ref=C8FCCD9AF8B8459CBD62489D53630245CC5086C10BFD15603DEC0888CBa1w0J" TargetMode="External"/><Relationship Id="rId61" Type="http://schemas.openxmlformats.org/officeDocument/2006/relationships/footer" Target="footer1.xm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6243ADF6FCC0ED886CE4FB2FC31F1D" TargetMode="External"/><Relationship Id="rId31" Type="http://schemas.openxmlformats.org/officeDocument/2006/relationships/hyperlink" Target="consultantplus://offline/ref=C8FCCD9AF8B8459CBD62489D53630245CF528BCB05FD15603DEC0888CBa1w0J" TargetMode="External"/><Relationship Id="rId44" Type="http://schemas.openxmlformats.org/officeDocument/2006/relationships/hyperlink" Target="consultantplus://offline/ref=C8FCCD9AF8B8459CBD62489D53630245CF5386C007FF15603DEC0888CBa1w0J" TargetMode="External"/><Relationship Id="rId52" Type="http://schemas.openxmlformats.org/officeDocument/2006/relationships/hyperlink" Target="consultantplus://offline/ref=C8FCCD9AF8B8459CBD62489D53630245CF528BCB05FD15603DEC0888CBa1w0J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02997FFDBA8AAF5474A9D08A3AC0F253DD858174F770301D1A8F2097A2DF8D" TargetMode="External"/><Relationship Id="rId22" Type="http://schemas.openxmlformats.org/officeDocument/2006/relationships/hyperlink" Target="consultantplus://offline/ref=8EE0D067F7921BF2B4CB94FCF0FFBBA0752D3FD662CC0ED886CE4FB2FC31F1D" TargetMode="External"/><Relationship Id="rId27" Type="http://schemas.openxmlformats.org/officeDocument/2006/relationships/hyperlink" Target="consultantplus://offline/ref=C8FCCD9AF8B8459CBD62489D53630245CF5182C105FE15603DEC0888CBa1w0J" TargetMode="External"/><Relationship Id="rId30" Type="http://schemas.openxmlformats.org/officeDocument/2006/relationships/hyperlink" Target="consultantplus://offline/ref=C8FCCD9AF8B8459CBD62489D53630245CF548ACB06FE15603DEC0888CBa1w0J" TargetMode="External"/><Relationship Id="rId35" Type="http://schemas.openxmlformats.org/officeDocument/2006/relationships/hyperlink" Target="consultantplus://offline/ref=C8FCCD9AF8B8459CBD62489D53630245CF528BC002F115603DEC0888CB106BE8E1439F53FA25aEw6J" TargetMode="External"/><Relationship Id="rId43" Type="http://schemas.openxmlformats.org/officeDocument/2006/relationships/hyperlink" Target="consultantplus://offline/ref=C8FCCD9AF8B8459CBD62489D53630245C4558AC70AF3486A35B5048AaCwCJ" TargetMode="External"/><Relationship Id="rId48" Type="http://schemas.openxmlformats.org/officeDocument/2006/relationships/hyperlink" Target="consultantplus://offline/ref=C8FCCD9AF8B8459CBD62489D53630245CF5287C406F815603DEC0888CBa1w0J" TargetMode="External"/><Relationship Id="rId56" Type="http://schemas.openxmlformats.org/officeDocument/2006/relationships/hyperlink" Target="consultantplus://offline/ref=C8FCCD9AF8B8459CBD62489D53630245CB5784C203F3486A35B5048AaCwC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E254E5010743496FCDF586F84481D19B8665081BC467E1FE2FB8BDE119g6pCI" TargetMode="External"/><Relationship Id="rId51" Type="http://schemas.openxmlformats.org/officeDocument/2006/relationships/hyperlink" Target="consultantplus://offline/ref=C8FCCD9AF8B8459CBD62489D53630245CF548ACB06FE15603DEC0888CBa1w0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F3FD060C2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F528BC002F115603DEC0888CB106BE8E1439F53F922EA63a6w2J" TargetMode="External"/><Relationship Id="rId38" Type="http://schemas.openxmlformats.org/officeDocument/2006/relationships/hyperlink" Target="consultantplus://offline/ref=C8FCCD9AF8B8459CBD62489D53630245CF5382CB02FB15603DEC0888CBa1w0J" TargetMode="External"/><Relationship Id="rId46" Type="http://schemas.openxmlformats.org/officeDocument/2006/relationships/hyperlink" Target="consultantplus://offline/ref=C8FCCD9AF8B8459CBD62418454630245CB5480C606FA15603DEC0888CBa1w0J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6155</Words>
  <Characters>35088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Волынец Эльвира Михайловна</dc:creator>
  <cp:lastModifiedBy>Степанова Елизавета Юрьевна</cp:lastModifiedBy>
  <cp:revision>4</cp:revision>
  <dcterms:created xsi:type="dcterms:W3CDTF">2020-09-04T03:57:00Z</dcterms:created>
  <dcterms:modified xsi:type="dcterms:W3CDTF">2020-09-04T04:05:00Z</dcterms:modified>
</cp:coreProperties>
</file>